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522" w:rsidRDefault="00634A9A" w:rsidP="00683522">
      <w:pPr>
        <w:spacing w:after="0" w:line="360" w:lineRule="auto"/>
        <w:ind w:firstLine="567"/>
        <w:jc w:val="center"/>
        <w:rPr>
          <w:rFonts w:ascii="Times New Roman" w:eastAsia="Calibri" w:hAnsi="Times New Roman" w:cs="Times New Roman"/>
          <w:b/>
          <w:sz w:val="28"/>
          <w:szCs w:val="28"/>
        </w:rPr>
      </w:pPr>
      <w:r w:rsidRPr="00683522">
        <w:rPr>
          <w:rFonts w:ascii="Times New Roman" w:eastAsia="Calibri" w:hAnsi="Times New Roman" w:cs="Times New Roman"/>
          <w:b/>
          <w:sz w:val="28"/>
          <w:szCs w:val="28"/>
        </w:rPr>
        <w:t>Технология развития критического мышления через чтение и письмо как способ формирования универсальных учебных действий</w:t>
      </w:r>
    </w:p>
    <w:p w:rsidR="00683522" w:rsidRPr="00683522" w:rsidRDefault="00683522" w:rsidP="00634A9A">
      <w:pPr>
        <w:spacing w:after="0"/>
        <w:ind w:firstLine="567"/>
        <w:jc w:val="right"/>
        <w:rPr>
          <w:rFonts w:ascii="Times New Roman" w:eastAsia="Calibri" w:hAnsi="Times New Roman" w:cs="Times New Roman"/>
          <w:b/>
          <w:sz w:val="28"/>
          <w:szCs w:val="28"/>
        </w:rPr>
      </w:pPr>
      <w:r w:rsidRPr="00683522">
        <w:rPr>
          <w:rFonts w:ascii="Times New Roman" w:eastAsia="Calibri" w:hAnsi="Times New Roman" w:cs="Times New Roman"/>
          <w:b/>
          <w:sz w:val="28"/>
          <w:szCs w:val="28"/>
        </w:rPr>
        <w:t>Юшкова Александра Валерьевна</w:t>
      </w:r>
    </w:p>
    <w:p w:rsidR="00683522" w:rsidRDefault="00683522" w:rsidP="00634A9A">
      <w:pPr>
        <w:spacing w:after="0"/>
        <w:ind w:firstLine="567"/>
        <w:jc w:val="right"/>
        <w:rPr>
          <w:rFonts w:ascii="Times New Roman" w:eastAsia="Calibri" w:hAnsi="Times New Roman" w:cs="Times New Roman"/>
          <w:b/>
          <w:sz w:val="28"/>
          <w:szCs w:val="28"/>
        </w:rPr>
      </w:pPr>
      <w:r w:rsidRPr="00683522">
        <w:rPr>
          <w:rFonts w:ascii="Times New Roman" w:eastAsia="Calibri" w:hAnsi="Times New Roman" w:cs="Times New Roman"/>
          <w:b/>
          <w:sz w:val="28"/>
          <w:szCs w:val="28"/>
        </w:rPr>
        <w:t>учитель МБОУ «СОШ №12» г. Кунгура</w:t>
      </w:r>
    </w:p>
    <w:p w:rsidR="00634A9A" w:rsidRPr="00683522" w:rsidRDefault="00634A9A" w:rsidP="00634A9A">
      <w:pPr>
        <w:spacing w:after="0"/>
        <w:ind w:firstLine="567"/>
        <w:jc w:val="right"/>
        <w:rPr>
          <w:rFonts w:ascii="Times New Roman" w:eastAsia="Calibri" w:hAnsi="Times New Roman" w:cs="Times New Roman"/>
          <w:b/>
          <w:sz w:val="28"/>
          <w:szCs w:val="28"/>
        </w:rPr>
      </w:pPr>
    </w:p>
    <w:p w:rsidR="002771DE" w:rsidRPr="0044548D" w:rsidRDefault="002771DE" w:rsidP="00683522">
      <w:pPr>
        <w:spacing w:after="0" w:line="360" w:lineRule="auto"/>
        <w:ind w:firstLine="567"/>
        <w:jc w:val="both"/>
        <w:rPr>
          <w:rFonts w:ascii="Times New Roman" w:eastAsia="Calibri" w:hAnsi="Times New Roman" w:cs="Times New Roman"/>
          <w:sz w:val="28"/>
          <w:szCs w:val="28"/>
        </w:rPr>
      </w:pPr>
      <w:r w:rsidRPr="0044548D">
        <w:rPr>
          <w:rFonts w:ascii="Times New Roman" w:eastAsia="Calibri" w:hAnsi="Times New Roman" w:cs="Times New Roman"/>
          <w:sz w:val="28"/>
          <w:szCs w:val="28"/>
        </w:rPr>
        <w:t xml:space="preserve">В связи с переходом образовательных учреждений на ФГОС второго поколения возникает острая необходимость изменения подходов к планированию современного урока. В отличие от </w:t>
      </w:r>
      <w:r>
        <w:rPr>
          <w:rFonts w:ascii="Times New Roman" w:eastAsia="Calibri" w:hAnsi="Times New Roman" w:cs="Times New Roman"/>
          <w:sz w:val="28"/>
          <w:szCs w:val="28"/>
        </w:rPr>
        <w:t xml:space="preserve">традиционного урока, который </w:t>
      </w:r>
      <w:r w:rsidRPr="0044548D">
        <w:rPr>
          <w:rFonts w:ascii="Times New Roman" w:eastAsia="Calibri" w:hAnsi="Times New Roman" w:cs="Times New Roman"/>
          <w:sz w:val="28"/>
          <w:szCs w:val="28"/>
        </w:rPr>
        <w:t xml:space="preserve">является, по сути, ретрансляцией знаний и опыта учителя, современный урок должен стать «театром» действий ученика, который становится активный участником образовательного процесса, </w:t>
      </w:r>
      <w:r w:rsidR="00683522">
        <w:rPr>
          <w:rFonts w:ascii="Times New Roman" w:eastAsia="Calibri" w:hAnsi="Times New Roman" w:cs="Times New Roman"/>
          <w:sz w:val="28"/>
          <w:szCs w:val="28"/>
        </w:rPr>
        <w:t xml:space="preserve">самостоятельно </w:t>
      </w:r>
      <w:r w:rsidRPr="0044548D">
        <w:rPr>
          <w:rFonts w:ascii="Times New Roman" w:eastAsia="Calibri" w:hAnsi="Times New Roman" w:cs="Times New Roman"/>
          <w:sz w:val="28"/>
          <w:szCs w:val="28"/>
        </w:rPr>
        <w:t>планирует свою учебную</w:t>
      </w:r>
      <w:r>
        <w:rPr>
          <w:rFonts w:ascii="Times New Roman" w:eastAsia="Calibri" w:hAnsi="Times New Roman" w:cs="Times New Roman"/>
          <w:sz w:val="28"/>
          <w:szCs w:val="28"/>
        </w:rPr>
        <w:t xml:space="preserve"> деятельность и </w:t>
      </w:r>
      <w:r w:rsidRPr="0044548D">
        <w:rPr>
          <w:rFonts w:ascii="Times New Roman" w:eastAsia="Calibri" w:hAnsi="Times New Roman" w:cs="Times New Roman"/>
          <w:sz w:val="28"/>
          <w:szCs w:val="28"/>
        </w:rPr>
        <w:t>способен к адекватной самооценке. Учителю же, в свою очередь отводится роль координатора действий ученика.</w:t>
      </w:r>
    </w:p>
    <w:p w:rsidR="002771DE" w:rsidRPr="0044548D" w:rsidRDefault="002771DE" w:rsidP="002771DE">
      <w:pPr>
        <w:spacing w:after="0" w:line="360" w:lineRule="auto"/>
        <w:ind w:firstLine="567"/>
        <w:jc w:val="both"/>
        <w:rPr>
          <w:rFonts w:ascii="Times New Roman" w:eastAsia="Calibri" w:hAnsi="Times New Roman" w:cs="Times New Roman"/>
          <w:sz w:val="28"/>
          <w:szCs w:val="28"/>
        </w:rPr>
      </w:pPr>
      <w:r w:rsidRPr="0044548D">
        <w:rPr>
          <w:rFonts w:ascii="Times New Roman" w:eastAsia="Calibri" w:hAnsi="Times New Roman" w:cs="Times New Roman"/>
          <w:sz w:val="28"/>
          <w:szCs w:val="28"/>
        </w:rPr>
        <w:t>На сегодняшний день в качестве важнейшей задачи иноязычного основного среднего образования выделяется формирование универсал</w:t>
      </w:r>
      <w:r w:rsidR="00683522">
        <w:rPr>
          <w:rFonts w:ascii="Times New Roman" w:eastAsia="Calibri" w:hAnsi="Times New Roman" w:cs="Times New Roman"/>
          <w:sz w:val="28"/>
          <w:szCs w:val="28"/>
        </w:rPr>
        <w:t xml:space="preserve">ьных (метапредметных) </w:t>
      </w:r>
      <w:r w:rsidRPr="0044548D">
        <w:rPr>
          <w:rFonts w:ascii="Times New Roman" w:eastAsia="Calibri" w:hAnsi="Times New Roman" w:cs="Times New Roman"/>
          <w:sz w:val="28"/>
          <w:szCs w:val="28"/>
        </w:rPr>
        <w:t>у</w:t>
      </w:r>
      <w:r w:rsidR="00683522">
        <w:rPr>
          <w:rFonts w:ascii="Times New Roman" w:eastAsia="Calibri" w:hAnsi="Times New Roman" w:cs="Times New Roman"/>
          <w:sz w:val="28"/>
          <w:szCs w:val="28"/>
        </w:rPr>
        <w:t xml:space="preserve">чебных действий обеспечивающих </w:t>
      </w:r>
      <w:r w:rsidRPr="0044548D">
        <w:rPr>
          <w:rFonts w:ascii="Times New Roman" w:eastAsia="Calibri" w:hAnsi="Times New Roman" w:cs="Times New Roman"/>
          <w:sz w:val="28"/>
          <w:szCs w:val="28"/>
        </w:rPr>
        <w:t>обучающимся, осваивающим иностранный язык, умение учиться, способность к самостоятельной работе над языком, а, следовательно, и способность к саморазвитию и самосовершенствованию.</w:t>
      </w:r>
    </w:p>
    <w:p w:rsidR="002771DE" w:rsidRPr="0044548D" w:rsidRDefault="002771DE" w:rsidP="002771DE">
      <w:pPr>
        <w:spacing w:after="0" w:line="360" w:lineRule="auto"/>
        <w:ind w:firstLine="567"/>
        <w:jc w:val="both"/>
        <w:rPr>
          <w:rFonts w:ascii="Times New Roman" w:eastAsia="Calibri" w:hAnsi="Times New Roman" w:cs="Times New Roman"/>
          <w:sz w:val="28"/>
          <w:szCs w:val="28"/>
        </w:rPr>
      </w:pPr>
      <w:r w:rsidRPr="0044548D">
        <w:rPr>
          <w:rFonts w:ascii="Times New Roman" w:eastAsia="Calibri" w:hAnsi="Times New Roman" w:cs="Times New Roman"/>
          <w:sz w:val="28"/>
          <w:szCs w:val="28"/>
        </w:rPr>
        <w:t>Учитывая такие требования к образовательному процессу, учителю необходимо активно использовать современные образовательные технологии.</w:t>
      </w:r>
    </w:p>
    <w:p w:rsidR="002771DE" w:rsidRPr="0044548D" w:rsidRDefault="002771DE" w:rsidP="002771DE">
      <w:pPr>
        <w:spacing w:after="0" w:line="360" w:lineRule="auto"/>
        <w:ind w:firstLine="567"/>
        <w:jc w:val="both"/>
        <w:rPr>
          <w:rFonts w:ascii="Times New Roman" w:eastAsia="Calibri" w:hAnsi="Times New Roman" w:cs="Times New Roman"/>
          <w:sz w:val="28"/>
          <w:szCs w:val="28"/>
        </w:rPr>
      </w:pPr>
      <w:r w:rsidRPr="0044548D">
        <w:rPr>
          <w:rFonts w:ascii="Times New Roman" w:eastAsia="Calibri" w:hAnsi="Times New Roman" w:cs="Times New Roman"/>
          <w:sz w:val="28"/>
          <w:szCs w:val="28"/>
        </w:rPr>
        <w:t>Одной из образовательных технологий, которая отвечает всем требованиям ФГОС и способствует формированию УУД, является Технология развития критического мышления, целью которой является развитие критического мышления посредством интерактивного включения учащихся в образовательный процесс.</w:t>
      </w:r>
    </w:p>
    <w:p w:rsidR="002771DE" w:rsidRPr="00683522" w:rsidRDefault="002771DE" w:rsidP="00683522">
      <w:pPr>
        <w:pStyle w:val="Default"/>
        <w:spacing w:line="360" w:lineRule="auto"/>
        <w:ind w:firstLine="567"/>
        <w:jc w:val="both"/>
        <w:rPr>
          <w:rFonts w:eastAsia="Verdana"/>
          <w:color w:val="auto"/>
          <w:sz w:val="28"/>
          <w:szCs w:val="28"/>
        </w:rPr>
      </w:pPr>
      <w:r w:rsidRPr="0044548D">
        <w:rPr>
          <w:color w:val="auto"/>
          <w:sz w:val="28"/>
          <w:szCs w:val="28"/>
        </w:rPr>
        <w:t>Технология предлагает широкий набор методических при</w:t>
      </w:r>
      <w:r w:rsidR="00683522">
        <w:rPr>
          <w:color w:val="auto"/>
          <w:sz w:val="28"/>
          <w:szCs w:val="28"/>
        </w:rPr>
        <w:t xml:space="preserve">емов и стратегий ведения урока. </w:t>
      </w:r>
      <w:r w:rsidRPr="0044548D">
        <w:rPr>
          <w:rFonts w:eastAsia="Verdana"/>
          <w:sz w:val="28"/>
          <w:szCs w:val="28"/>
        </w:rPr>
        <w:t>Каждый прием, используемый в технологии развития критического мышления, многофункционален, работает на развитие интеллектуальных и личностных умений, а выстроенные в логике «вызов–</w:t>
      </w:r>
      <w:r w:rsidRPr="0044548D">
        <w:rPr>
          <w:rFonts w:eastAsia="Verdana"/>
          <w:sz w:val="28"/>
          <w:szCs w:val="28"/>
        </w:rPr>
        <w:lastRenderedPageBreak/>
        <w:t>осмысление–рефлексия» они способствуют развитию рефлексивных способностей, помогают овладеть умением учиться самостоятельно.</w:t>
      </w:r>
    </w:p>
    <w:p w:rsidR="002771DE"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На этапе </w:t>
      </w:r>
      <w:r w:rsidRPr="0044548D">
        <w:rPr>
          <w:rFonts w:ascii="Times New Roman" w:hAnsi="Times New Roman" w:cs="Times New Roman"/>
          <w:b/>
          <w:bCs/>
          <w:sz w:val="28"/>
          <w:szCs w:val="28"/>
        </w:rPr>
        <w:t xml:space="preserve">ВЫЗОВ </w:t>
      </w:r>
      <w:r w:rsidRPr="0044548D">
        <w:rPr>
          <w:rFonts w:ascii="Times New Roman" w:hAnsi="Times New Roman" w:cs="Times New Roman"/>
          <w:sz w:val="28"/>
          <w:szCs w:val="28"/>
        </w:rPr>
        <w:t>идет формирование личностного интереса к получению новой информации. Учащийся вовлечен в воспоминание того, что он знает, это побуждает ученика проанализировать собственные знания и определить цель ис</w:t>
      </w:r>
      <w:r>
        <w:rPr>
          <w:rFonts w:ascii="Times New Roman" w:hAnsi="Times New Roman" w:cs="Times New Roman"/>
          <w:sz w:val="28"/>
          <w:szCs w:val="28"/>
        </w:rPr>
        <w:t xml:space="preserve">следования изучаемой темы. </w:t>
      </w:r>
      <w:r w:rsidRPr="00CE131F">
        <w:rPr>
          <w:rFonts w:ascii="Times New Roman" w:hAnsi="Times New Roman" w:cs="Times New Roman"/>
          <w:b/>
          <w:sz w:val="28"/>
          <w:szCs w:val="28"/>
        </w:rPr>
        <w:t>Задача учителя на этом этапе</w:t>
      </w:r>
      <w:r w:rsidRPr="0044548D">
        <w:rPr>
          <w:rFonts w:ascii="Times New Roman" w:hAnsi="Times New Roman" w:cs="Times New Roman"/>
          <w:sz w:val="28"/>
          <w:szCs w:val="28"/>
        </w:rPr>
        <w:t xml:space="preserve"> – обобщить знания учащихся по данной теме, помочь каждому ученику определить «свое личное знание» и основные цели. </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B03433">
        <w:rPr>
          <w:rFonts w:ascii="Times New Roman" w:hAnsi="Times New Roman" w:cs="Times New Roman"/>
          <w:sz w:val="28"/>
          <w:szCs w:val="28"/>
        </w:rPr>
        <w:t>Для формирования личностных УУД (самопределения) и познавательных УУД (самостоятельное выделение и формулирование познавательной цели; структурирование знаний) можно</w:t>
      </w:r>
      <w:r w:rsidRPr="0044548D">
        <w:rPr>
          <w:rFonts w:ascii="Times New Roman" w:hAnsi="Times New Roman" w:cs="Times New Roman"/>
          <w:sz w:val="28"/>
          <w:szCs w:val="28"/>
        </w:rPr>
        <w:t xml:space="preserve"> использовать </w:t>
      </w:r>
      <w:r w:rsidRPr="0044548D">
        <w:rPr>
          <w:rFonts w:ascii="Times New Roman" w:hAnsi="Times New Roman" w:cs="Times New Roman"/>
          <w:b/>
          <w:bCs/>
          <w:sz w:val="28"/>
          <w:szCs w:val="28"/>
        </w:rPr>
        <w:t xml:space="preserve">таблицу «Знаю – </w:t>
      </w:r>
      <w:r>
        <w:rPr>
          <w:rFonts w:ascii="Times New Roman" w:hAnsi="Times New Roman" w:cs="Times New Roman"/>
          <w:b/>
          <w:bCs/>
          <w:sz w:val="28"/>
          <w:szCs w:val="28"/>
        </w:rPr>
        <w:t>Х</w:t>
      </w:r>
      <w:r w:rsidRPr="0044548D">
        <w:rPr>
          <w:rFonts w:ascii="Times New Roman" w:hAnsi="Times New Roman" w:cs="Times New Roman"/>
          <w:b/>
          <w:bCs/>
          <w:sz w:val="28"/>
          <w:szCs w:val="28"/>
        </w:rPr>
        <w:t xml:space="preserve">очу знать – </w:t>
      </w:r>
      <w:r>
        <w:rPr>
          <w:rFonts w:ascii="Times New Roman" w:hAnsi="Times New Roman" w:cs="Times New Roman"/>
          <w:b/>
          <w:bCs/>
          <w:sz w:val="28"/>
          <w:szCs w:val="28"/>
        </w:rPr>
        <w:t>У</w:t>
      </w:r>
      <w:r w:rsidRPr="0044548D">
        <w:rPr>
          <w:rFonts w:ascii="Times New Roman" w:hAnsi="Times New Roman" w:cs="Times New Roman"/>
          <w:b/>
          <w:bCs/>
          <w:sz w:val="28"/>
          <w:szCs w:val="28"/>
        </w:rPr>
        <w:t xml:space="preserve">знал». </w:t>
      </w:r>
      <w:r w:rsidRPr="0044548D">
        <w:rPr>
          <w:rFonts w:ascii="Times New Roman" w:hAnsi="Times New Roman" w:cs="Times New Roman"/>
          <w:sz w:val="28"/>
          <w:szCs w:val="28"/>
        </w:rPr>
        <w:t>До ознакомления с новой информацией учащиеся вспоминают и записывают факты, которые им уже известны по этой теме, в верхнюю левую колонку таблицы «знаю». Далее учащиеся формулируют вопросы и записывают их в среднюю колонку «хочу узнать». И только после этого, когда личный опыт каждого учащегося обогащен, начинается работа с новым материалом. После изучения материала заполняется последняя колонка – «узнал». Когда проработанный материал полностью приведен в систему, начинается этап рефлексии или размышления.</w:t>
      </w:r>
    </w:p>
    <w:tbl>
      <w:tblPr>
        <w:tblStyle w:val="a3"/>
        <w:tblW w:w="0" w:type="auto"/>
        <w:tblInd w:w="108" w:type="dxa"/>
        <w:tblLook w:val="04A0"/>
      </w:tblPr>
      <w:tblGrid>
        <w:gridCol w:w="3082"/>
        <w:gridCol w:w="3190"/>
        <w:gridCol w:w="3367"/>
      </w:tblGrid>
      <w:tr w:rsidR="002771DE" w:rsidRPr="0044548D" w:rsidTr="008961A6">
        <w:tc>
          <w:tcPr>
            <w:tcW w:w="3082" w:type="dxa"/>
          </w:tcPr>
          <w:p w:rsidR="002771DE" w:rsidRPr="0044548D" w:rsidRDefault="002771DE" w:rsidP="002771DE">
            <w:pPr>
              <w:autoSpaceDE w:val="0"/>
              <w:autoSpaceDN w:val="0"/>
              <w:adjustRightInd w:val="0"/>
              <w:ind w:firstLine="567"/>
              <w:jc w:val="center"/>
              <w:rPr>
                <w:rFonts w:ascii="Times New Roman" w:hAnsi="Times New Roman" w:cs="Times New Roman"/>
                <w:sz w:val="28"/>
                <w:szCs w:val="28"/>
              </w:rPr>
            </w:pPr>
            <w:r w:rsidRPr="0044548D">
              <w:rPr>
                <w:rFonts w:ascii="Times New Roman" w:hAnsi="Times New Roman" w:cs="Times New Roman"/>
                <w:sz w:val="28"/>
                <w:szCs w:val="28"/>
              </w:rPr>
              <w:t>З</w:t>
            </w:r>
          </w:p>
        </w:tc>
        <w:tc>
          <w:tcPr>
            <w:tcW w:w="3190" w:type="dxa"/>
          </w:tcPr>
          <w:p w:rsidR="002771DE" w:rsidRPr="0044548D" w:rsidRDefault="002771DE" w:rsidP="002771DE">
            <w:pPr>
              <w:autoSpaceDE w:val="0"/>
              <w:autoSpaceDN w:val="0"/>
              <w:adjustRightInd w:val="0"/>
              <w:ind w:firstLine="567"/>
              <w:jc w:val="center"/>
              <w:rPr>
                <w:rFonts w:ascii="Times New Roman" w:hAnsi="Times New Roman" w:cs="Times New Roman"/>
                <w:sz w:val="28"/>
                <w:szCs w:val="28"/>
              </w:rPr>
            </w:pPr>
            <w:r w:rsidRPr="0044548D">
              <w:rPr>
                <w:rFonts w:ascii="Times New Roman" w:hAnsi="Times New Roman" w:cs="Times New Roman"/>
                <w:sz w:val="28"/>
                <w:szCs w:val="28"/>
              </w:rPr>
              <w:t>Х</w:t>
            </w:r>
          </w:p>
        </w:tc>
        <w:tc>
          <w:tcPr>
            <w:tcW w:w="3367" w:type="dxa"/>
          </w:tcPr>
          <w:p w:rsidR="002771DE" w:rsidRPr="0044548D" w:rsidRDefault="002771DE" w:rsidP="002771DE">
            <w:pPr>
              <w:autoSpaceDE w:val="0"/>
              <w:autoSpaceDN w:val="0"/>
              <w:adjustRightInd w:val="0"/>
              <w:ind w:firstLine="567"/>
              <w:jc w:val="center"/>
              <w:rPr>
                <w:rFonts w:ascii="Times New Roman" w:hAnsi="Times New Roman" w:cs="Times New Roman"/>
                <w:sz w:val="28"/>
                <w:szCs w:val="28"/>
              </w:rPr>
            </w:pPr>
            <w:r w:rsidRPr="0044548D">
              <w:rPr>
                <w:rFonts w:ascii="Times New Roman" w:hAnsi="Times New Roman" w:cs="Times New Roman"/>
                <w:sz w:val="28"/>
                <w:szCs w:val="28"/>
              </w:rPr>
              <w:t>У</w:t>
            </w:r>
          </w:p>
        </w:tc>
      </w:tr>
      <w:tr w:rsidR="002771DE" w:rsidRPr="0044548D" w:rsidTr="008961A6">
        <w:tc>
          <w:tcPr>
            <w:tcW w:w="3082" w:type="dxa"/>
          </w:tcPr>
          <w:p w:rsidR="002771DE" w:rsidRPr="0044548D" w:rsidRDefault="002771DE" w:rsidP="002771DE">
            <w:pPr>
              <w:autoSpaceDE w:val="0"/>
              <w:autoSpaceDN w:val="0"/>
              <w:adjustRightInd w:val="0"/>
              <w:ind w:firstLine="567"/>
              <w:jc w:val="both"/>
              <w:rPr>
                <w:rFonts w:ascii="Times New Roman" w:hAnsi="Times New Roman" w:cs="Times New Roman"/>
                <w:sz w:val="28"/>
                <w:szCs w:val="28"/>
              </w:rPr>
            </w:pPr>
          </w:p>
        </w:tc>
        <w:tc>
          <w:tcPr>
            <w:tcW w:w="3190" w:type="dxa"/>
          </w:tcPr>
          <w:p w:rsidR="002771DE" w:rsidRPr="0044548D" w:rsidRDefault="002771DE" w:rsidP="002771DE">
            <w:pPr>
              <w:autoSpaceDE w:val="0"/>
              <w:autoSpaceDN w:val="0"/>
              <w:adjustRightInd w:val="0"/>
              <w:ind w:firstLine="567"/>
              <w:jc w:val="both"/>
              <w:rPr>
                <w:rFonts w:ascii="Times New Roman" w:hAnsi="Times New Roman" w:cs="Times New Roman"/>
                <w:sz w:val="28"/>
                <w:szCs w:val="28"/>
              </w:rPr>
            </w:pPr>
          </w:p>
        </w:tc>
        <w:tc>
          <w:tcPr>
            <w:tcW w:w="3367" w:type="dxa"/>
          </w:tcPr>
          <w:p w:rsidR="002771DE" w:rsidRPr="0044548D" w:rsidRDefault="002771DE" w:rsidP="002771DE">
            <w:pPr>
              <w:autoSpaceDE w:val="0"/>
              <w:autoSpaceDN w:val="0"/>
              <w:adjustRightInd w:val="0"/>
              <w:ind w:firstLine="567"/>
              <w:jc w:val="both"/>
              <w:rPr>
                <w:rFonts w:ascii="Times New Roman" w:hAnsi="Times New Roman" w:cs="Times New Roman"/>
                <w:sz w:val="28"/>
                <w:szCs w:val="28"/>
              </w:rPr>
            </w:pPr>
          </w:p>
        </w:tc>
      </w:tr>
    </w:tbl>
    <w:p w:rsidR="002771DE" w:rsidRPr="00CE131F" w:rsidRDefault="002771DE" w:rsidP="002771DE">
      <w:pPr>
        <w:autoSpaceDE w:val="0"/>
        <w:autoSpaceDN w:val="0"/>
        <w:adjustRightInd w:val="0"/>
        <w:spacing w:before="240"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Другой задачей на этапе вызова является </w:t>
      </w:r>
      <w:r w:rsidRPr="00CE131F">
        <w:rPr>
          <w:rFonts w:ascii="Times New Roman" w:hAnsi="Times New Roman" w:cs="Times New Roman"/>
          <w:bCs/>
          <w:iCs/>
          <w:sz w:val="28"/>
          <w:szCs w:val="28"/>
        </w:rPr>
        <w:t>активизация</w:t>
      </w:r>
      <w:r w:rsidRPr="0044548D">
        <w:rPr>
          <w:rFonts w:ascii="Times New Roman" w:hAnsi="Times New Roman" w:cs="Times New Roman"/>
          <w:sz w:val="28"/>
          <w:szCs w:val="28"/>
        </w:rPr>
        <w:t xml:space="preserve">учеников. Нередко мы видим, что некоторые школьники на уроке не прикладывают значительных интеллектуальных усилий, предпочитая дождаться момента, когда другие решат предложенную задачу. Поэтому важно, чтобы каждый смог принять участие в работе, ставящей своей целью актуализацию собственного опыта. Например, использование такого приема как </w:t>
      </w:r>
      <w:r w:rsidRPr="00CE131F">
        <w:rPr>
          <w:rFonts w:ascii="Times New Roman" w:hAnsi="Times New Roman" w:cs="Times New Roman"/>
          <w:b/>
          <w:sz w:val="28"/>
          <w:szCs w:val="28"/>
        </w:rPr>
        <w:t>«Кластер, или Гроздья мысли»</w:t>
      </w:r>
      <w:r w:rsidRPr="0044548D">
        <w:rPr>
          <w:rFonts w:ascii="Times New Roman" w:hAnsi="Times New Roman" w:cs="Times New Roman"/>
          <w:sz w:val="28"/>
          <w:szCs w:val="28"/>
        </w:rPr>
        <w:t xml:space="preserve">позволяет вовлечь учеников или студентов в процесс поиска нужной идеи, направить их мысль в исследовательское, критическое русло. </w:t>
      </w:r>
      <w:r w:rsidRPr="00B03433">
        <w:rPr>
          <w:rFonts w:ascii="Times New Roman" w:hAnsi="Times New Roman" w:cs="Times New Roman"/>
          <w:sz w:val="28"/>
          <w:szCs w:val="28"/>
        </w:rPr>
        <w:t xml:space="preserve">Благодаря этому приему у учащихся формируются познавательные УУД (моделирование; </w:t>
      </w:r>
      <w:r w:rsidRPr="00B03433">
        <w:rPr>
          <w:rFonts w:ascii="Times New Roman" w:hAnsi="Times New Roman" w:cs="Times New Roman"/>
          <w:sz w:val="28"/>
          <w:szCs w:val="28"/>
        </w:rPr>
        <w:lastRenderedPageBreak/>
        <w:t>структурирование знаний; постановка и формулирование проблемы;умение работать с опорными схемами).</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Суть приема заключается в том, что информация, касающаяся какого-либо понятия, явления, события, описанного в тексте, систематизируется в виде кластеров (гроздьев). В центре находится ключевое понятие. Последующие ассоциации, обучающиеся, логически связывают с ключевым понятием. В результате получается подобие опорного конспекта по изучаемой теме. </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Следующий прием </w:t>
      </w:r>
      <w:r w:rsidRPr="00CE131F">
        <w:rPr>
          <w:rFonts w:ascii="Times New Roman" w:hAnsi="Times New Roman" w:cs="Times New Roman"/>
          <w:b/>
          <w:bCs/>
          <w:iCs/>
          <w:sz w:val="28"/>
          <w:szCs w:val="28"/>
        </w:rPr>
        <w:t>«Колесо идей»</w:t>
      </w:r>
      <w:r w:rsidRPr="00B03433">
        <w:rPr>
          <w:rFonts w:ascii="Times New Roman" w:hAnsi="Times New Roman" w:cs="Times New Roman"/>
          <w:bCs/>
          <w:iCs/>
          <w:sz w:val="28"/>
          <w:szCs w:val="28"/>
        </w:rPr>
        <w:t>способствует формированию</w:t>
      </w:r>
      <w:r w:rsidRPr="00B03433">
        <w:rPr>
          <w:rFonts w:ascii="Times New Roman" w:hAnsi="Times New Roman" w:cs="Times New Roman"/>
          <w:sz w:val="28"/>
          <w:szCs w:val="28"/>
        </w:rPr>
        <w:t xml:space="preserve"> познавательных (самостоятельное выделение и формулирование познавательной цели; выдвижение гипотез), регулятивных (прогнозирование) и коммуникативных УУД (умение полно и точно выражать свои мысли).</w:t>
      </w:r>
      <w:r>
        <w:rPr>
          <w:rFonts w:ascii="Times New Roman" w:hAnsi="Times New Roman" w:cs="Times New Roman"/>
          <w:sz w:val="28"/>
          <w:szCs w:val="28"/>
        </w:rPr>
        <w:t xml:space="preserve"> П</w:t>
      </w:r>
      <w:r w:rsidRPr="0044548D">
        <w:rPr>
          <w:rFonts w:ascii="Times New Roman" w:hAnsi="Times New Roman" w:cs="Times New Roman"/>
          <w:sz w:val="28"/>
          <w:szCs w:val="28"/>
        </w:rPr>
        <w:t xml:space="preserve">рименяется </w:t>
      </w:r>
      <w:r>
        <w:rPr>
          <w:rFonts w:ascii="Times New Roman" w:hAnsi="Times New Roman" w:cs="Times New Roman"/>
          <w:sz w:val="28"/>
          <w:szCs w:val="28"/>
        </w:rPr>
        <w:t xml:space="preserve">данный прием </w:t>
      </w:r>
      <w:r w:rsidRPr="0044548D">
        <w:rPr>
          <w:rFonts w:ascii="Times New Roman" w:hAnsi="Times New Roman" w:cs="Times New Roman"/>
          <w:sz w:val="28"/>
          <w:szCs w:val="28"/>
        </w:rPr>
        <w:t xml:space="preserve">на стадии вызова для </w:t>
      </w:r>
      <w:r w:rsidRPr="00CE131F">
        <w:rPr>
          <w:rFonts w:ascii="Times New Roman" w:hAnsi="Times New Roman" w:cs="Times New Roman"/>
          <w:sz w:val="28"/>
          <w:szCs w:val="28"/>
        </w:rPr>
        <w:t>побуждения интересак получению новой информации и постановке учеником собственных целей обучения</w:t>
      </w:r>
      <w:r w:rsidRPr="0044548D">
        <w:rPr>
          <w:rFonts w:ascii="Times New Roman" w:hAnsi="Times New Roman" w:cs="Times New Roman"/>
          <w:sz w:val="28"/>
          <w:szCs w:val="28"/>
        </w:rPr>
        <w:t xml:space="preserve"> и основывается на принципе, где непременным условием является перечисление определенного количества идей для решения какой либо проблемы. В центре записывается проблема или задача, которую необходиморешить. Бессознательная часть нашего мозга практически не знает пределов в своих творческих возможностях, поэтому (теоретически) мы можем легко выдумать любое заданное количество идей. «Колесо идей» может сколько угодно спиц: все зависит от нашей решимости решить возникшую проблему.</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Использование приема </w:t>
      </w:r>
      <w:r w:rsidRPr="00CE131F">
        <w:rPr>
          <w:rFonts w:ascii="Times New Roman" w:hAnsi="Times New Roman" w:cs="Times New Roman"/>
          <w:b/>
          <w:bCs/>
          <w:iCs/>
          <w:sz w:val="28"/>
          <w:szCs w:val="28"/>
        </w:rPr>
        <w:t>«Дерево предсказаний»</w:t>
      </w:r>
      <w:r w:rsidRPr="00B03433">
        <w:rPr>
          <w:rFonts w:ascii="Times New Roman" w:hAnsi="Times New Roman" w:cs="Times New Roman"/>
          <w:sz w:val="28"/>
          <w:szCs w:val="28"/>
        </w:rPr>
        <w:t>подходит для формирования регулятивных УУД, умения аргументировать, обосновывать</w:t>
      </w:r>
      <w:r w:rsidRPr="00CE131F">
        <w:rPr>
          <w:rFonts w:ascii="Times New Roman" w:hAnsi="Times New Roman" w:cs="Times New Roman"/>
          <w:sz w:val="28"/>
          <w:szCs w:val="28"/>
        </w:rPr>
        <w:t xml:space="preserve"> свои прогнозы.</w:t>
      </w:r>
      <w:r w:rsidRPr="0044548D">
        <w:rPr>
          <w:rFonts w:ascii="Times New Roman" w:hAnsi="Times New Roman" w:cs="Times New Roman"/>
          <w:sz w:val="28"/>
          <w:szCs w:val="28"/>
        </w:rPr>
        <w:t xml:space="preserve"> «На стволе записывается вопрос, обращенный в будущее: Whatwillhappenattheend? Текст разбивается на 3-4 части. После прочтения каждой части ученики записывают на листьях дерева свои прогнозы по содержанию рассказа, на ветвях аргументируя их. Каждую версию нужно обосновать и устно. Когда текст дочитан до конца, учащиеся проверяют, сбылись ли их прогнозы.</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lastRenderedPageBreak/>
        <w:t xml:space="preserve">Вполне понятно, что здесь представлены не все приемы, которые можно использовать на стадии вызова. </w:t>
      </w:r>
    </w:p>
    <w:p w:rsidR="002771DE"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Главными задачами второго этапа </w:t>
      </w:r>
      <w:r w:rsidRPr="0044548D">
        <w:rPr>
          <w:rFonts w:ascii="Times New Roman" w:hAnsi="Times New Roman" w:cs="Times New Roman"/>
          <w:b/>
          <w:bCs/>
          <w:sz w:val="28"/>
          <w:szCs w:val="28"/>
        </w:rPr>
        <w:t xml:space="preserve">ОСМЫСЛЕНИЕ СОДЕРЖАНИЯ </w:t>
      </w:r>
      <w:r w:rsidRPr="0044548D">
        <w:rPr>
          <w:rFonts w:ascii="Times New Roman" w:hAnsi="Times New Roman" w:cs="Times New Roman"/>
          <w:sz w:val="28"/>
          <w:szCs w:val="28"/>
        </w:rPr>
        <w:t xml:space="preserve">является активное получение информации, соотнесение нового знания с уже известным. </w:t>
      </w:r>
      <w:r w:rsidRPr="0044548D">
        <w:rPr>
          <w:rFonts w:ascii="Times New Roman" w:hAnsi="Times New Roman" w:cs="Times New Roman"/>
          <w:b/>
          <w:bCs/>
          <w:sz w:val="28"/>
          <w:szCs w:val="28"/>
        </w:rPr>
        <w:t xml:space="preserve">Задача учителя на этом этапе </w:t>
      </w:r>
      <w:r w:rsidRPr="0044548D">
        <w:rPr>
          <w:rFonts w:ascii="Times New Roman" w:hAnsi="Times New Roman" w:cs="Times New Roman"/>
          <w:sz w:val="28"/>
          <w:szCs w:val="28"/>
        </w:rPr>
        <w:t>– сохранение интереса учеников к теме при непосредственной работе с новой информацией, установление последовательной связи между известными и вновь полученными знаниями для создания нового понимания. Для достижения этого хорошо использовать методы активного чтения, то есть процесс чтения всегда сопровождается действиями ученика. Это может быть ведение различных записей типа двойных дневников, бортовых журналов.</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B03433">
        <w:rPr>
          <w:rFonts w:ascii="Times New Roman" w:hAnsi="Times New Roman" w:cs="Times New Roman"/>
          <w:sz w:val="28"/>
          <w:szCs w:val="28"/>
        </w:rPr>
        <w:t>На данном этапе для формирования познавательных УУД, т.е. умения находить и выделять необходимую информацию и смыслового чтения подходят следующие приемы и стратегии.</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Стратегия </w:t>
      </w:r>
      <w:r w:rsidRPr="00CE131F">
        <w:rPr>
          <w:rFonts w:ascii="Times New Roman" w:hAnsi="Times New Roman" w:cs="Times New Roman"/>
          <w:b/>
          <w:sz w:val="28"/>
          <w:szCs w:val="28"/>
        </w:rPr>
        <w:t>«ИНСЕРТ»</w:t>
      </w:r>
      <w:r w:rsidRPr="0044548D">
        <w:rPr>
          <w:rFonts w:ascii="Times New Roman" w:hAnsi="Times New Roman" w:cs="Times New Roman"/>
          <w:sz w:val="28"/>
          <w:szCs w:val="28"/>
        </w:rPr>
        <w:t xml:space="preserve"> позволяет учащимся систематизировать и оценить информацию, делая на полях пометки с помощью условных знаков: It’swell-known (V), It’snewandinteresting (+), I don’tbelieveit (-), I needadditionalinformation (?). Традиционное подчеркивание менее эффективно, так как не содержит оценки  информации. После систематизации маркированной информации в виде таблицы, проводится обсуждение каждого столбца в парах или группах. </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Хорошо знакомые учителям упражнения типа «Saytrue, falseordon’tknow» не только решают прагматическую задачу проверки понимания текста, но и способствуют формированию критического мышления, если в самом тексте заложена ложная информация, которую необходимо выявить. </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bCs/>
          <w:sz w:val="28"/>
          <w:szCs w:val="28"/>
        </w:rPr>
        <w:t>Следующий прием</w:t>
      </w:r>
      <w:r w:rsidRPr="00CE131F">
        <w:rPr>
          <w:rFonts w:ascii="Times New Roman" w:hAnsi="Times New Roman" w:cs="Times New Roman"/>
          <w:b/>
          <w:w w:val="102"/>
          <w:sz w:val="28"/>
          <w:szCs w:val="28"/>
        </w:rPr>
        <w:t>таблица «Кто? Что? Когда? Где? Почему?»</w:t>
      </w:r>
      <w:r w:rsidRPr="0044548D">
        <w:rPr>
          <w:rFonts w:ascii="Times New Roman" w:hAnsi="Times New Roman" w:cs="Times New Roman"/>
          <w:sz w:val="28"/>
          <w:szCs w:val="28"/>
        </w:rPr>
        <w:t>тоже используется на стадии осмысления. По ходу работы с информацией заполняется соответствующая таблица, которая впоследствии может служить опорой для пересказа.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27"/>
        <w:gridCol w:w="1928"/>
        <w:gridCol w:w="1928"/>
        <w:gridCol w:w="1928"/>
        <w:gridCol w:w="1928"/>
      </w:tblGrid>
      <w:tr w:rsidR="002771DE" w:rsidRPr="0044548D" w:rsidTr="00EA19CF">
        <w:trPr>
          <w:trHeight w:val="109"/>
        </w:trPr>
        <w:tc>
          <w:tcPr>
            <w:tcW w:w="1927" w:type="dxa"/>
          </w:tcPr>
          <w:p w:rsidR="002771DE" w:rsidRPr="00D071CC" w:rsidRDefault="002771DE" w:rsidP="00EA19CF">
            <w:pPr>
              <w:autoSpaceDE w:val="0"/>
              <w:autoSpaceDN w:val="0"/>
              <w:adjustRightInd w:val="0"/>
              <w:spacing w:after="0" w:line="240" w:lineRule="auto"/>
              <w:jc w:val="both"/>
              <w:rPr>
                <w:rFonts w:ascii="Times New Roman" w:hAnsi="Times New Roman" w:cs="Times New Roman"/>
                <w:b/>
                <w:sz w:val="23"/>
                <w:szCs w:val="23"/>
              </w:rPr>
            </w:pPr>
            <w:r w:rsidRPr="00D071CC">
              <w:rPr>
                <w:rFonts w:ascii="Times New Roman" w:hAnsi="Times New Roman" w:cs="Times New Roman"/>
                <w:b/>
                <w:sz w:val="23"/>
                <w:szCs w:val="23"/>
              </w:rPr>
              <w:t>Кто? (Who)</w:t>
            </w:r>
          </w:p>
        </w:tc>
        <w:tc>
          <w:tcPr>
            <w:tcW w:w="1928" w:type="dxa"/>
          </w:tcPr>
          <w:p w:rsidR="002771DE" w:rsidRPr="00D071CC" w:rsidRDefault="002771DE" w:rsidP="00EA19CF">
            <w:pPr>
              <w:autoSpaceDE w:val="0"/>
              <w:autoSpaceDN w:val="0"/>
              <w:adjustRightInd w:val="0"/>
              <w:spacing w:after="0" w:line="240" w:lineRule="auto"/>
              <w:jc w:val="both"/>
              <w:rPr>
                <w:rFonts w:ascii="Times New Roman" w:hAnsi="Times New Roman" w:cs="Times New Roman"/>
                <w:b/>
                <w:sz w:val="23"/>
                <w:szCs w:val="23"/>
              </w:rPr>
            </w:pPr>
            <w:r w:rsidRPr="00D071CC">
              <w:rPr>
                <w:rFonts w:ascii="Times New Roman" w:hAnsi="Times New Roman" w:cs="Times New Roman"/>
                <w:b/>
                <w:sz w:val="23"/>
                <w:szCs w:val="23"/>
              </w:rPr>
              <w:t>Что? (What)</w:t>
            </w:r>
          </w:p>
        </w:tc>
        <w:tc>
          <w:tcPr>
            <w:tcW w:w="1928" w:type="dxa"/>
          </w:tcPr>
          <w:p w:rsidR="002771DE" w:rsidRPr="00D071CC" w:rsidRDefault="002771DE" w:rsidP="00EA19CF">
            <w:pPr>
              <w:autoSpaceDE w:val="0"/>
              <w:autoSpaceDN w:val="0"/>
              <w:adjustRightInd w:val="0"/>
              <w:spacing w:after="0" w:line="240" w:lineRule="auto"/>
              <w:jc w:val="both"/>
              <w:rPr>
                <w:rFonts w:ascii="Times New Roman" w:hAnsi="Times New Roman" w:cs="Times New Roman"/>
                <w:b/>
                <w:sz w:val="23"/>
                <w:szCs w:val="23"/>
              </w:rPr>
            </w:pPr>
            <w:r w:rsidRPr="00D071CC">
              <w:rPr>
                <w:rFonts w:ascii="Times New Roman" w:hAnsi="Times New Roman" w:cs="Times New Roman"/>
                <w:b/>
                <w:sz w:val="23"/>
                <w:szCs w:val="23"/>
              </w:rPr>
              <w:t>Когда? (When)</w:t>
            </w:r>
          </w:p>
        </w:tc>
        <w:tc>
          <w:tcPr>
            <w:tcW w:w="1928" w:type="dxa"/>
          </w:tcPr>
          <w:p w:rsidR="002771DE" w:rsidRPr="00D071CC" w:rsidRDefault="002771DE" w:rsidP="00EA19CF">
            <w:pPr>
              <w:autoSpaceDE w:val="0"/>
              <w:autoSpaceDN w:val="0"/>
              <w:adjustRightInd w:val="0"/>
              <w:spacing w:after="0" w:line="240" w:lineRule="auto"/>
              <w:jc w:val="both"/>
              <w:rPr>
                <w:rFonts w:ascii="Times New Roman" w:hAnsi="Times New Roman" w:cs="Times New Roman"/>
                <w:b/>
                <w:sz w:val="23"/>
                <w:szCs w:val="23"/>
              </w:rPr>
            </w:pPr>
            <w:r w:rsidRPr="00D071CC">
              <w:rPr>
                <w:rFonts w:ascii="Times New Roman" w:hAnsi="Times New Roman" w:cs="Times New Roman"/>
                <w:b/>
                <w:sz w:val="23"/>
                <w:szCs w:val="23"/>
              </w:rPr>
              <w:t>Где?(Where)</w:t>
            </w:r>
          </w:p>
        </w:tc>
        <w:tc>
          <w:tcPr>
            <w:tcW w:w="1928" w:type="dxa"/>
          </w:tcPr>
          <w:p w:rsidR="002771DE" w:rsidRPr="00D071CC" w:rsidRDefault="002771DE" w:rsidP="00EA19CF">
            <w:pPr>
              <w:autoSpaceDE w:val="0"/>
              <w:autoSpaceDN w:val="0"/>
              <w:adjustRightInd w:val="0"/>
              <w:spacing w:after="0" w:line="240" w:lineRule="auto"/>
              <w:jc w:val="both"/>
              <w:rPr>
                <w:rFonts w:ascii="Times New Roman" w:hAnsi="Times New Roman" w:cs="Times New Roman"/>
                <w:b/>
                <w:sz w:val="23"/>
                <w:szCs w:val="23"/>
              </w:rPr>
            </w:pPr>
            <w:r w:rsidRPr="00D071CC">
              <w:rPr>
                <w:rFonts w:ascii="Times New Roman" w:hAnsi="Times New Roman" w:cs="Times New Roman"/>
                <w:b/>
                <w:sz w:val="23"/>
                <w:szCs w:val="23"/>
              </w:rPr>
              <w:t>Почему? (Why)</w:t>
            </w:r>
          </w:p>
        </w:tc>
      </w:tr>
      <w:tr w:rsidR="002771DE" w:rsidRPr="0044548D" w:rsidTr="00EA19CF">
        <w:trPr>
          <w:trHeight w:val="109"/>
        </w:trPr>
        <w:tc>
          <w:tcPr>
            <w:tcW w:w="1927" w:type="dxa"/>
          </w:tcPr>
          <w:p w:rsidR="002771DE" w:rsidRPr="0044548D" w:rsidRDefault="002771DE" w:rsidP="00EA19CF">
            <w:pPr>
              <w:autoSpaceDE w:val="0"/>
              <w:autoSpaceDN w:val="0"/>
              <w:adjustRightInd w:val="0"/>
              <w:spacing w:after="0" w:line="240" w:lineRule="auto"/>
              <w:ind w:firstLine="567"/>
              <w:jc w:val="both"/>
              <w:rPr>
                <w:rFonts w:ascii="Times New Roman" w:hAnsi="Times New Roman" w:cs="Times New Roman"/>
                <w:sz w:val="23"/>
                <w:szCs w:val="23"/>
              </w:rPr>
            </w:pPr>
          </w:p>
        </w:tc>
        <w:tc>
          <w:tcPr>
            <w:tcW w:w="1928" w:type="dxa"/>
          </w:tcPr>
          <w:p w:rsidR="002771DE" w:rsidRPr="0044548D" w:rsidRDefault="002771DE" w:rsidP="00EA19CF">
            <w:pPr>
              <w:autoSpaceDE w:val="0"/>
              <w:autoSpaceDN w:val="0"/>
              <w:adjustRightInd w:val="0"/>
              <w:spacing w:after="0" w:line="240" w:lineRule="auto"/>
              <w:ind w:firstLine="567"/>
              <w:jc w:val="both"/>
              <w:rPr>
                <w:rFonts w:ascii="Times New Roman" w:hAnsi="Times New Roman" w:cs="Times New Roman"/>
                <w:sz w:val="23"/>
                <w:szCs w:val="23"/>
              </w:rPr>
            </w:pPr>
          </w:p>
        </w:tc>
        <w:tc>
          <w:tcPr>
            <w:tcW w:w="1928" w:type="dxa"/>
          </w:tcPr>
          <w:p w:rsidR="002771DE" w:rsidRPr="0044548D" w:rsidRDefault="002771DE" w:rsidP="00EA19CF">
            <w:pPr>
              <w:autoSpaceDE w:val="0"/>
              <w:autoSpaceDN w:val="0"/>
              <w:adjustRightInd w:val="0"/>
              <w:spacing w:after="0" w:line="240" w:lineRule="auto"/>
              <w:ind w:firstLine="567"/>
              <w:jc w:val="both"/>
              <w:rPr>
                <w:rFonts w:ascii="Times New Roman" w:hAnsi="Times New Roman" w:cs="Times New Roman"/>
                <w:sz w:val="23"/>
                <w:szCs w:val="23"/>
              </w:rPr>
            </w:pPr>
          </w:p>
        </w:tc>
        <w:tc>
          <w:tcPr>
            <w:tcW w:w="1928" w:type="dxa"/>
          </w:tcPr>
          <w:p w:rsidR="002771DE" w:rsidRPr="0044548D" w:rsidRDefault="002771DE" w:rsidP="00EA19CF">
            <w:pPr>
              <w:autoSpaceDE w:val="0"/>
              <w:autoSpaceDN w:val="0"/>
              <w:adjustRightInd w:val="0"/>
              <w:spacing w:after="0" w:line="240" w:lineRule="auto"/>
              <w:ind w:firstLine="567"/>
              <w:jc w:val="both"/>
              <w:rPr>
                <w:rFonts w:ascii="Times New Roman" w:hAnsi="Times New Roman" w:cs="Times New Roman"/>
                <w:sz w:val="23"/>
                <w:szCs w:val="23"/>
              </w:rPr>
            </w:pPr>
          </w:p>
        </w:tc>
        <w:tc>
          <w:tcPr>
            <w:tcW w:w="1928" w:type="dxa"/>
          </w:tcPr>
          <w:p w:rsidR="002771DE" w:rsidRPr="0044548D" w:rsidRDefault="002771DE" w:rsidP="00EA19CF">
            <w:pPr>
              <w:autoSpaceDE w:val="0"/>
              <w:autoSpaceDN w:val="0"/>
              <w:adjustRightInd w:val="0"/>
              <w:spacing w:after="0" w:line="240" w:lineRule="auto"/>
              <w:ind w:firstLine="567"/>
              <w:jc w:val="both"/>
              <w:rPr>
                <w:rFonts w:ascii="Times New Roman" w:hAnsi="Times New Roman" w:cs="Times New Roman"/>
                <w:sz w:val="23"/>
                <w:szCs w:val="23"/>
              </w:rPr>
            </w:pPr>
          </w:p>
        </w:tc>
      </w:tr>
    </w:tbl>
    <w:p w:rsidR="002771DE" w:rsidRPr="0044548D" w:rsidRDefault="002771DE" w:rsidP="002771DE">
      <w:pPr>
        <w:autoSpaceDE w:val="0"/>
        <w:autoSpaceDN w:val="0"/>
        <w:adjustRightInd w:val="0"/>
        <w:spacing w:before="240" w:after="0" w:line="360" w:lineRule="auto"/>
        <w:ind w:firstLine="567"/>
        <w:jc w:val="both"/>
        <w:rPr>
          <w:rFonts w:ascii="Times New Roman" w:hAnsi="Times New Roman" w:cs="Times New Roman"/>
          <w:bCs/>
          <w:iCs/>
          <w:sz w:val="28"/>
          <w:szCs w:val="28"/>
        </w:rPr>
      </w:pPr>
      <w:r w:rsidRPr="0044548D">
        <w:rPr>
          <w:rFonts w:ascii="Times New Roman" w:hAnsi="Times New Roman" w:cs="Times New Roman"/>
          <w:sz w:val="28"/>
          <w:szCs w:val="28"/>
        </w:rPr>
        <w:lastRenderedPageBreak/>
        <w:t xml:space="preserve">Стратегия </w:t>
      </w:r>
      <w:r w:rsidRPr="00CE131F">
        <w:rPr>
          <w:rFonts w:ascii="Times New Roman" w:hAnsi="Times New Roman" w:cs="Times New Roman"/>
          <w:b/>
          <w:sz w:val="28"/>
          <w:szCs w:val="28"/>
        </w:rPr>
        <w:t>«</w:t>
      </w:r>
      <w:r w:rsidRPr="00CE131F">
        <w:rPr>
          <w:rFonts w:ascii="Times New Roman" w:hAnsi="Times New Roman" w:cs="Times New Roman"/>
          <w:b/>
          <w:bCs/>
          <w:iCs/>
          <w:sz w:val="28"/>
          <w:szCs w:val="28"/>
        </w:rPr>
        <w:t>Фишбоун»</w:t>
      </w:r>
      <w:r w:rsidR="00DD6C8F">
        <w:rPr>
          <w:rFonts w:ascii="Times New Roman" w:hAnsi="Times New Roman" w:cs="Times New Roman"/>
          <w:bCs/>
          <w:iCs/>
          <w:sz w:val="28"/>
          <w:szCs w:val="28"/>
        </w:rPr>
        <w:t xml:space="preserve">позволяет учащимся «разбить» </w:t>
      </w:r>
      <w:r w:rsidRPr="0044548D">
        <w:rPr>
          <w:rFonts w:ascii="Times New Roman" w:hAnsi="Times New Roman" w:cs="Times New Roman"/>
          <w:bCs/>
          <w:iCs/>
          <w:sz w:val="28"/>
          <w:szCs w:val="28"/>
        </w:rPr>
        <w:t xml:space="preserve">общую проблемную тему на ряд причин и аргументов. </w:t>
      </w:r>
      <w:r w:rsidRPr="0044548D">
        <w:rPr>
          <w:rFonts w:ascii="Times New Roman" w:hAnsi="Times New Roman" w:cs="Times New Roman"/>
          <w:sz w:val="28"/>
          <w:szCs w:val="28"/>
        </w:rPr>
        <w:t>В голове скелета находится проблема, которая рассматривается в планируемом проекте. На самом скелете есть верхние и нижние косточки. На верхних косточках отмечаются причины возникновения проблемы, на нижних – выписываются факты, подтверждающие наличие сформулированных причин</w:t>
      </w:r>
      <w:r w:rsidRPr="00B03433">
        <w:rPr>
          <w:rFonts w:ascii="Times New Roman" w:hAnsi="Times New Roman" w:cs="Times New Roman"/>
          <w:sz w:val="28"/>
          <w:szCs w:val="28"/>
        </w:rPr>
        <w:t>. Данная графическая техника помогает формированию познавательных универсальных действий (установление причинно-следственных связей; модерирование).</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bCs/>
          <w:iCs/>
          <w:sz w:val="28"/>
          <w:szCs w:val="28"/>
        </w:rPr>
      </w:pPr>
      <w:r w:rsidRPr="0044548D">
        <w:rPr>
          <w:rFonts w:ascii="Times New Roman" w:hAnsi="Times New Roman" w:cs="Times New Roman"/>
          <w:sz w:val="28"/>
          <w:szCs w:val="28"/>
        </w:rPr>
        <w:t>Таким образом, все выше перечисленные приемы, используемые на стадии осмысления, являются основными признаками осмысленного и вдумчивого чтения, стимулирующими к работе на уроке учащихся разного уровня мышления, имеющих различный словарный запас, и способствуют формированию познавательных УУД.</w:t>
      </w:r>
    </w:p>
    <w:p w:rsidR="002771DE"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На этапе </w:t>
      </w:r>
      <w:r w:rsidRPr="0044548D">
        <w:rPr>
          <w:rFonts w:ascii="Times New Roman" w:hAnsi="Times New Roman" w:cs="Times New Roman"/>
          <w:b/>
          <w:bCs/>
          <w:sz w:val="28"/>
          <w:szCs w:val="28"/>
        </w:rPr>
        <w:t xml:space="preserve">РЕФЛЕКСИЯ </w:t>
      </w:r>
      <w:r w:rsidRPr="0044548D">
        <w:rPr>
          <w:rFonts w:ascii="Times New Roman" w:hAnsi="Times New Roman" w:cs="Times New Roman"/>
          <w:sz w:val="28"/>
          <w:szCs w:val="28"/>
        </w:rPr>
        <w:t xml:space="preserve">учащиеся соотносят «новую» информацию со «старой», используя знания, полученные на стадии осмысления, формируют личностное отношение к тексту и фиксируют его. </w:t>
      </w:r>
      <w:r w:rsidRPr="0044548D">
        <w:rPr>
          <w:rFonts w:ascii="Times New Roman" w:hAnsi="Times New Roman" w:cs="Times New Roman"/>
          <w:b/>
          <w:bCs/>
          <w:sz w:val="28"/>
          <w:szCs w:val="28"/>
        </w:rPr>
        <w:t xml:space="preserve">Задача учителя </w:t>
      </w:r>
      <w:r w:rsidRPr="0044548D">
        <w:rPr>
          <w:rFonts w:ascii="Times New Roman" w:hAnsi="Times New Roman" w:cs="Times New Roman"/>
          <w:sz w:val="28"/>
          <w:szCs w:val="28"/>
        </w:rPr>
        <w:t>– вернуть учеников к первоначальным записям, внести в них изменения, дополнения, дать творческие, исследовательские или практические задания на основе изученной информации.</w:t>
      </w:r>
    </w:p>
    <w:p w:rsidR="002771DE" w:rsidRPr="00853371"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853371">
        <w:rPr>
          <w:rFonts w:ascii="Times New Roman" w:hAnsi="Times New Roman" w:cs="Times New Roman"/>
          <w:sz w:val="28"/>
          <w:szCs w:val="28"/>
        </w:rPr>
        <w:t xml:space="preserve">На этом этапе у учащихся формируются личностные </w:t>
      </w:r>
      <w:r w:rsidR="00DD6C8F">
        <w:rPr>
          <w:rFonts w:ascii="Times New Roman" w:hAnsi="Times New Roman" w:cs="Times New Roman"/>
          <w:sz w:val="28"/>
          <w:szCs w:val="28"/>
        </w:rPr>
        <w:t xml:space="preserve">(самоопределение), регулятивные </w:t>
      </w:r>
      <w:r w:rsidRPr="00853371">
        <w:rPr>
          <w:rFonts w:ascii="Times New Roman" w:hAnsi="Times New Roman" w:cs="Times New Roman"/>
          <w:sz w:val="28"/>
          <w:szCs w:val="28"/>
        </w:rPr>
        <w:t>(ко</w:t>
      </w:r>
      <w:r w:rsidR="00DD6C8F">
        <w:rPr>
          <w:rFonts w:ascii="Times New Roman" w:hAnsi="Times New Roman" w:cs="Times New Roman"/>
          <w:sz w:val="28"/>
          <w:szCs w:val="28"/>
        </w:rPr>
        <w:t xml:space="preserve">нтроль, оценка, </w:t>
      </w:r>
      <w:r w:rsidRPr="00853371">
        <w:rPr>
          <w:rFonts w:ascii="Times New Roman" w:hAnsi="Times New Roman" w:cs="Times New Roman"/>
          <w:sz w:val="28"/>
          <w:szCs w:val="28"/>
        </w:rPr>
        <w:t>саморегуляция), познавательные (структурирование знаний, умение адекватно, осознанно и произвольно строить речевое высказывание в устной или письменной речи) и коммуникативные (умение выражать свои мысли; оценивать качества своей и общей учебной деятельности) универсальные учебные действия.  Рассмотрим приемы, которые можно использовать на этой стадии.</w:t>
      </w:r>
    </w:p>
    <w:p w:rsidR="002771DE" w:rsidRPr="0044548D" w:rsidRDefault="00DD6C8F" w:rsidP="002771DE">
      <w:pPr>
        <w:autoSpaceDE w:val="0"/>
        <w:autoSpaceDN w:val="0"/>
        <w:adjustRightInd w:val="0"/>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Например, </w:t>
      </w:r>
      <w:r>
        <w:rPr>
          <w:rFonts w:ascii="Times New Roman" w:hAnsi="Times New Roman" w:cs="Times New Roman"/>
          <w:b/>
          <w:bCs/>
          <w:iCs/>
          <w:sz w:val="28"/>
          <w:szCs w:val="28"/>
        </w:rPr>
        <w:t xml:space="preserve">Двухрядный круглый </w:t>
      </w:r>
      <w:r w:rsidR="002771DE" w:rsidRPr="00CE131F">
        <w:rPr>
          <w:rFonts w:ascii="Times New Roman" w:hAnsi="Times New Roman" w:cs="Times New Roman"/>
          <w:b/>
          <w:bCs/>
          <w:iCs/>
          <w:sz w:val="28"/>
          <w:szCs w:val="28"/>
        </w:rPr>
        <w:t>стол,</w:t>
      </w:r>
      <w:r w:rsidR="002771DE" w:rsidRPr="0044548D">
        <w:rPr>
          <w:rFonts w:ascii="Times New Roman" w:hAnsi="Times New Roman" w:cs="Times New Roman"/>
          <w:sz w:val="28"/>
          <w:szCs w:val="28"/>
        </w:rPr>
        <w:t xml:space="preserve">в процессе которого преподаватель формирует из участников две группы. Первая группа образует «внутренний круг». Участники этой группы свободно высказываются по обсуждаемой проблеме. При этом важно, чтобы учащиеся не критиковали </w:t>
      </w:r>
      <w:r w:rsidR="002771DE" w:rsidRPr="0044548D">
        <w:rPr>
          <w:rFonts w:ascii="Times New Roman" w:hAnsi="Times New Roman" w:cs="Times New Roman"/>
          <w:sz w:val="28"/>
          <w:szCs w:val="28"/>
        </w:rPr>
        <w:lastRenderedPageBreak/>
        <w:t>точку зрения других, а коротко и четко высказывали свое собственное мнение. Участники второй группы («внешний круг») фиксируют высказывания участников «внутреннего круга», готовя свои комментарии и вопросы. Комментарии могут касаться сути обсуждаемого вопроса, процесса обсуждения во внутреннем круге, закономерностей в высказываемых позициях, возможных причин подобных высказываний. Участники «внутреннего круга» должны четко и кратко выразить свое мнение, связывая его с предыдущими высказываниями. Преподаватель осуществляет координацию работы, не вмешиваясь в содержание высказываний, направляя диалог в рамки обсуждаемой проблемы, фиксируя различные точки зрения. После окончания работы «внутреннего круга» преподаватель предлагает группе, образующей «внешний круг», принять участие в обсуждении. Участники «внешнего круга» работают в соответствии с правилами, описанными выше. В конце работы преподаватель просит участников сформулировать выводы в устной или письменной форме, после чего представляет свои замечания и комментарии.</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Намного проще, но также эффективен прием называемый </w:t>
      </w:r>
      <w:r w:rsidRPr="00CE131F">
        <w:rPr>
          <w:rFonts w:ascii="Times New Roman" w:hAnsi="Times New Roman" w:cs="Times New Roman"/>
          <w:b/>
          <w:iCs/>
          <w:sz w:val="28"/>
          <w:szCs w:val="28"/>
        </w:rPr>
        <w:t>«Синквейн»</w:t>
      </w:r>
      <w:r w:rsidRPr="00CE131F">
        <w:rPr>
          <w:rFonts w:ascii="Times New Roman" w:hAnsi="Times New Roman" w:cs="Times New Roman"/>
          <w:sz w:val="28"/>
          <w:szCs w:val="28"/>
        </w:rPr>
        <w:t>.</w:t>
      </w:r>
      <w:r w:rsidRPr="0044548D">
        <w:rPr>
          <w:rFonts w:ascii="Times New Roman" w:hAnsi="Times New Roman" w:cs="Times New Roman"/>
          <w:sz w:val="28"/>
          <w:szCs w:val="28"/>
        </w:rPr>
        <w:t xml:space="preserve"> Происходит от французского слова «cing» – пять. Это стихотворение, состоящее из пяти строк (тема – существительное; описание темы – 2 прилагательных; описания действия – 3 глагола; фраза из 4-х слов; синоним к теме).</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Синквейн развивает критическое мышление. Составляя синквейн, каждый ученик реализует свои таланты и способности: интеллектуальные, творческие, образные. Если задание выполнено правильно, то синквейн обязательно получится эмоциональным.</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Для того чтобы начать рефлексировать по поводу своей деятельности, необходимо создать среду для рефлексии, которая включает: 1) особое пространство («круглые столы», педагогические гостиные, клубы); 2) положительное восприятие друг друга в процессе рефлексии.</w:t>
      </w:r>
    </w:p>
    <w:p w:rsidR="002771DE" w:rsidRPr="0044548D" w:rsidRDefault="002771DE" w:rsidP="002771DE">
      <w:pPr>
        <w:autoSpaceDE w:val="0"/>
        <w:autoSpaceDN w:val="0"/>
        <w:adjustRightInd w:val="0"/>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Уровень критического мышления будет достаточно развитым, если ученик показывает способность находить в большом потоке информации самые </w:t>
      </w:r>
      <w:r w:rsidRPr="0044548D">
        <w:rPr>
          <w:rFonts w:ascii="Times New Roman" w:hAnsi="Times New Roman" w:cs="Times New Roman"/>
          <w:sz w:val="28"/>
          <w:szCs w:val="28"/>
        </w:rPr>
        <w:lastRenderedPageBreak/>
        <w:t>главные и существенные признаки, анализировать, делать выводы, кратно формулировать свои высказывания.</w:t>
      </w:r>
    </w:p>
    <w:p w:rsidR="002771DE" w:rsidRPr="0044548D" w:rsidRDefault="002771DE" w:rsidP="002771DE">
      <w:pPr>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Большую помощь в формировании правильной оценки своих достижений оказывает ученику </w:t>
      </w:r>
      <w:r>
        <w:rPr>
          <w:rFonts w:ascii="Times New Roman" w:hAnsi="Times New Roman" w:cs="Times New Roman"/>
          <w:b/>
          <w:sz w:val="28"/>
          <w:szCs w:val="28"/>
        </w:rPr>
        <w:t xml:space="preserve">«Лист </w:t>
      </w:r>
      <w:r w:rsidRPr="00CE131F">
        <w:rPr>
          <w:rFonts w:ascii="Times New Roman" w:hAnsi="Times New Roman" w:cs="Times New Roman"/>
          <w:b/>
          <w:sz w:val="28"/>
          <w:szCs w:val="28"/>
        </w:rPr>
        <w:t>самооценки»</w:t>
      </w:r>
      <w:r w:rsidRPr="00CE131F">
        <w:rPr>
          <w:rFonts w:ascii="Times New Roman" w:hAnsi="Times New Roman" w:cs="Times New Roman"/>
          <w:sz w:val="28"/>
          <w:szCs w:val="28"/>
        </w:rPr>
        <w:t>,</w:t>
      </w:r>
      <w:r w:rsidRPr="0044548D">
        <w:rPr>
          <w:rFonts w:ascii="Times New Roman" w:hAnsi="Times New Roman" w:cs="Times New Roman"/>
          <w:sz w:val="28"/>
          <w:szCs w:val="28"/>
        </w:rPr>
        <w:t xml:space="preserve"> на котором зафиксированы требования к знаниям и умениям, которые должны быть достигнуты к концу определенного периода. Оценивая достигнутый уровень, ученик, ставит перед собой задачи на будущее. Рефлексия позволяет структурировать информацию, мысли и эмоции. </w:t>
      </w:r>
    </w:p>
    <w:p w:rsidR="002771DE" w:rsidRDefault="002771DE" w:rsidP="002771DE">
      <w:pPr>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Большое значение в технологии развития критического мышления также отводится приемам, формирующим умение работать с вопросами, которые являются основной движущей силой мышления. Один из приемов, позволяющий эффективно обучать умению задавать вопросы, – это </w:t>
      </w:r>
      <w:r w:rsidRPr="0044548D">
        <w:rPr>
          <w:rFonts w:ascii="Times New Roman" w:hAnsi="Times New Roman" w:cs="Times New Roman"/>
          <w:b/>
          <w:bCs/>
          <w:sz w:val="28"/>
          <w:szCs w:val="28"/>
        </w:rPr>
        <w:t xml:space="preserve">таблица </w:t>
      </w:r>
      <w:r w:rsidR="00EA19CF">
        <w:rPr>
          <w:rFonts w:ascii="Times New Roman" w:hAnsi="Times New Roman" w:cs="Times New Roman"/>
          <w:b/>
          <w:bCs/>
          <w:sz w:val="28"/>
          <w:szCs w:val="28"/>
        </w:rPr>
        <w:t>«тонких» и «толстых» вопросов</w:t>
      </w:r>
      <w:r w:rsidRPr="009F5DE7">
        <w:rPr>
          <w:rFonts w:ascii="Times New Roman" w:hAnsi="Times New Roman" w:cs="Times New Roman"/>
          <w:sz w:val="28"/>
          <w:szCs w:val="28"/>
        </w:rPr>
        <w:t>.</w:t>
      </w:r>
      <w:r w:rsidRPr="0044548D">
        <w:rPr>
          <w:rFonts w:ascii="Times New Roman" w:hAnsi="Times New Roman" w:cs="Times New Roman"/>
          <w:sz w:val="28"/>
          <w:szCs w:val="28"/>
        </w:rPr>
        <w:t xml:space="preserve"> Этот прием может быть использован на любой из трех стадий урока. Если мы пользуемся этим приемом на стадии вызова, то это будут вопросы, на которые наши учащиеся хотели бы получить ответы при изучении темы. На стадии осмысления содержания – способ активной фиксации вопросов по ходу чтения, слушания; при рефлексии – демонстрация понимания пройденного.</w:t>
      </w:r>
    </w:p>
    <w:p w:rsidR="002771DE" w:rsidRPr="0044548D" w:rsidRDefault="002771DE" w:rsidP="002771DE">
      <w:pPr>
        <w:spacing w:after="0" w:line="360" w:lineRule="auto"/>
        <w:ind w:firstLine="567"/>
        <w:jc w:val="both"/>
        <w:rPr>
          <w:rFonts w:ascii="Times New Roman" w:hAnsi="Times New Roman" w:cs="Times New Roman"/>
          <w:sz w:val="28"/>
          <w:szCs w:val="28"/>
        </w:rPr>
      </w:pPr>
      <w:r w:rsidRPr="0044548D">
        <w:rPr>
          <w:rFonts w:ascii="Times New Roman" w:hAnsi="Times New Roman" w:cs="Times New Roman"/>
          <w:sz w:val="28"/>
          <w:szCs w:val="28"/>
        </w:rPr>
        <w:t xml:space="preserve">Логическим завершением чтения на этапе рефлексия является короткая письменная работа (в терминологии технологии – </w:t>
      </w:r>
      <w:r w:rsidRPr="00954DDF">
        <w:rPr>
          <w:rFonts w:ascii="Times New Roman" w:hAnsi="Times New Roman" w:cs="Times New Roman"/>
          <w:b/>
          <w:sz w:val="28"/>
          <w:szCs w:val="28"/>
        </w:rPr>
        <w:t>«эссе»</w:t>
      </w:r>
      <w:r w:rsidRPr="0044548D">
        <w:rPr>
          <w:rFonts w:ascii="Times New Roman" w:hAnsi="Times New Roman" w:cs="Times New Roman"/>
          <w:sz w:val="28"/>
          <w:szCs w:val="28"/>
        </w:rPr>
        <w:t>). Учащиеся выражают свои мысли через информацию, которую получили, создают текст, в котором по-своему излагают тему.</w:t>
      </w:r>
      <w:r w:rsidRPr="0044548D">
        <w:rPr>
          <w:rFonts w:ascii="Times New Roman" w:hAnsi="Times New Roman" w:cs="Times New Roman"/>
          <w:spacing w:val="1"/>
          <w:sz w:val="28"/>
          <w:szCs w:val="28"/>
        </w:rPr>
        <w:t>В настоящее время эссе часто называют «по</w:t>
      </w:r>
      <w:r w:rsidRPr="0044548D">
        <w:rPr>
          <w:rFonts w:ascii="Times New Roman" w:hAnsi="Times New Roman" w:cs="Times New Roman"/>
          <w:spacing w:val="1"/>
          <w:sz w:val="28"/>
          <w:szCs w:val="28"/>
        </w:rPr>
        <w:softHyphen/>
      </w:r>
      <w:r w:rsidRPr="0044548D">
        <w:rPr>
          <w:rFonts w:ascii="Times New Roman" w:hAnsi="Times New Roman" w:cs="Times New Roman"/>
          <w:spacing w:val="2"/>
          <w:sz w:val="28"/>
          <w:szCs w:val="28"/>
        </w:rPr>
        <w:t xml:space="preserve">током сознания, перенесенного на бумагу». </w:t>
      </w:r>
    </w:p>
    <w:p w:rsidR="002771DE" w:rsidRPr="00931398" w:rsidRDefault="002771DE" w:rsidP="00DD6C8F">
      <w:pPr>
        <w:pStyle w:val="Default"/>
        <w:spacing w:line="360" w:lineRule="auto"/>
        <w:ind w:firstLine="567"/>
        <w:jc w:val="both"/>
        <w:rPr>
          <w:sz w:val="28"/>
          <w:szCs w:val="28"/>
          <w:shd w:val="clear" w:color="auto" w:fill="FFFFFF"/>
        </w:rPr>
      </w:pPr>
      <w:r w:rsidRPr="00F54076">
        <w:rPr>
          <w:color w:val="auto"/>
          <w:sz w:val="28"/>
          <w:szCs w:val="28"/>
        </w:rPr>
        <w:t xml:space="preserve">Подводя итог, мы может отметить, что используя технологию РКМЧП, мы способствуем </w:t>
      </w:r>
      <w:r w:rsidRPr="00654BB4">
        <w:rPr>
          <w:sz w:val="28"/>
          <w:szCs w:val="28"/>
          <w:shd w:val="clear" w:color="auto" w:fill="FFFFFF"/>
        </w:rPr>
        <w:t xml:space="preserve">формированию познавательных УУД, поскольку </w:t>
      </w:r>
      <w:r>
        <w:rPr>
          <w:sz w:val="28"/>
          <w:szCs w:val="28"/>
          <w:shd w:val="clear" w:color="auto" w:fill="FFFFFF"/>
        </w:rPr>
        <w:t xml:space="preserve"> технология </w:t>
      </w:r>
      <w:r w:rsidRPr="00654BB4">
        <w:rPr>
          <w:sz w:val="28"/>
          <w:szCs w:val="28"/>
          <w:shd w:val="clear" w:color="auto" w:fill="FFFFFF"/>
        </w:rPr>
        <w:t xml:space="preserve">нацелена на формирование осмысленного чтения, являющегося основой умения находить и извлекать информацию, находить решение проблемы. Различные приёмы ТРКМ позволяют развивать познавательные логические универсальные действия. Это анализ и синтез, обобщение и сопоставление, сравнение и систематизация, построение логических рассуждений, выведение </w:t>
      </w:r>
      <w:r w:rsidRPr="00654BB4">
        <w:rPr>
          <w:sz w:val="28"/>
          <w:szCs w:val="28"/>
          <w:shd w:val="clear" w:color="auto" w:fill="FFFFFF"/>
        </w:rPr>
        <w:lastRenderedPageBreak/>
        <w:t>следствий.Почти все приёмы являются основой для формирования познавательных  общеучебных универсальных действий: смысловое чтение, извлечение необходимой информации из заданных текстов, умение структурировать знания, строить речевое высказывание в устно</w:t>
      </w:r>
      <w:bookmarkStart w:id="0" w:name="_GoBack"/>
      <w:bookmarkEnd w:id="0"/>
      <w:r w:rsidRPr="00654BB4">
        <w:rPr>
          <w:sz w:val="28"/>
          <w:szCs w:val="28"/>
          <w:shd w:val="clear" w:color="auto" w:fill="FFFFFF"/>
        </w:rPr>
        <w:t>й и письменной форме, использовать методы информационного поиска, в том числе и информационные средства.  Регулятивные УУД формируются в процессе проверки достоверности гипотез, на стадии вызова при актуализации имеющихся знаний, на стадии осмысления, поскольку необходимо найти информацию, соответствующую заданным параметрам,  рефлексии при обобщении знаний. Несомненно, ТРКМ, способствует развитию личностных УУД, таких как  самоопределение и смыслообразование, поскольку «критическое мышление есть мышление самостоятельное. Когда занятие строится на принципах критического мышления, каждый формулирует свои идеи, оценки и убеждения независимо от остальных.</w:t>
      </w:r>
    </w:p>
    <w:p w:rsidR="002771DE" w:rsidRPr="00931398" w:rsidRDefault="002771DE" w:rsidP="002771DE">
      <w:pPr>
        <w:pStyle w:val="Default"/>
        <w:spacing w:line="360" w:lineRule="auto"/>
        <w:ind w:firstLine="567"/>
        <w:jc w:val="both"/>
        <w:rPr>
          <w:sz w:val="28"/>
          <w:szCs w:val="28"/>
          <w:shd w:val="clear" w:color="auto" w:fill="FFFFFF"/>
        </w:rPr>
      </w:pPr>
    </w:p>
    <w:p w:rsidR="005E7B73" w:rsidRDefault="005E7B73" w:rsidP="00EA19CF"/>
    <w:sectPr w:rsidR="005E7B73" w:rsidSect="00634A9A">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4C58" w:rsidRDefault="003A4C58" w:rsidP="00634A9A">
      <w:pPr>
        <w:spacing w:after="0" w:line="240" w:lineRule="auto"/>
      </w:pPr>
      <w:r>
        <w:separator/>
      </w:r>
    </w:p>
  </w:endnote>
  <w:endnote w:type="continuationSeparator" w:id="1">
    <w:p w:rsidR="003A4C58" w:rsidRDefault="003A4C58" w:rsidP="00634A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4C58" w:rsidRDefault="003A4C58" w:rsidP="00634A9A">
      <w:pPr>
        <w:spacing w:after="0" w:line="240" w:lineRule="auto"/>
      </w:pPr>
      <w:r>
        <w:separator/>
      </w:r>
    </w:p>
  </w:footnote>
  <w:footnote w:type="continuationSeparator" w:id="1">
    <w:p w:rsidR="003A4C58" w:rsidRDefault="003A4C58" w:rsidP="00634A9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2771DE"/>
    <w:rsid w:val="002771DE"/>
    <w:rsid w:val="003A4C58"/>
    <w:rsid w:val="005E7B73"/>
    <w:rsid w:val="00634A9A"/>
    <w:rsid w:val="006418AC"/>
    <w:rsid w:val="00683522"/>
    <w:rsid w:val="007D2F9C"/>
    <w:rsid w:val="0088529E"/>
    <w:rsid w:val="008961A6"/>
    <w:rsid w:val="00DD6C8F"/>
    <w:rsid w:val="00EA19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1D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771DE"/>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rsid w:val="002771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34A9A"/>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34A9A"/>
  </w:style>
  <w:style w:type="paragraph" w:styleId="a6">
    <w:name w:val="footer"/>
    <w:basedOn w:val="a"/>
    <w:link w:val="a7"/>
    <w:uiPriority w:val="99"/>
    <w:unhideWhenUsed/>
    <w:rsid w:val="00634A9A"/>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34A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1D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771DE"/>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rsid w:val="002771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34A9A"/>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34A9A"/>
  </w:style>
  <w:style w:type="paragraph" w:styleId="a6">
    <w:name w:val="footer"/>
    <w:basedOn w:val="a"/>
    <w:link w:val="a7"/>
    <w:uiPriority w:val="99"/>
    <w:unhideWhenUsed/>
    <w:rsid w:val="00634A9A"/>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34A9A"/>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2088</Words>
  <Characters>11905</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Юшкова</dc:creator>
  <cp:lastModifiedBy>Дом</cp:lastModifiedBy>
  <cp:revision>2</cp:revision>
  <dcterms:created xsi:type="dcterms:W3CDTF">2015-04-11T19:40:00Z</dcterms:created>
  <dcterms:modified xsi:type="dcterms:W3CDTF">2015-04-11T19:40:00Z</dcterms:modified>
</cp:coreProperties>
</file>