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40C" w:rsidRDefault="005C7E32" w:rsidP="000D1C26">
      <w:pPr>
        <w:spacing w:after="0" w:line="240" w:lineRule="auto"/>
        <w:ind w:firstLine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Волхонцева Ирина Васильевна,</w:t>
      </w:r>
    </w:p>
    <w:p w:rsidR="005C7E32" w:rsidRDefault="005C7E32" w:rsidP="000D1C26">
      <w:pPr>
        <w:spacing w:after="0" w:line="240" w:lineRule="auto"/>
        <w:ind w:firstLine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английского языка</w:t>
      </w:r>
    </w:p>
    <w:p w:rsidR="005C7E32" w:rsidRDefault="005C7E32" w:rsidP="000D1C26">
      <w:pPr>
        <w:spacing w:after="0" w:line="240" w:lineRule="auto"/>
        <w:ind w:firstLine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МАОУ «Лицей «ВЕКТОРиЯ»</w:t>
      </w:r>
    </w:p>
    <w:p w:rsidR="0041483F" w:rsidRPr="0041483F" w:rsidRDefault="0041483F" w:rsidP="005C7E3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16"/>
          <w:szCs w:val="16"/>
        </w:rPr>
      </w:pPr>
      <w:bookmarkStart w:id="0" w:name="_GoBack"/>
      <w:bookmarkEnd w:id="0"/>
    </w:p>
    <w:p w:rsidR="005C7E32" w:rsidRDefault="005C7E32" w:rsidP="005C7E32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E32">
        <w:rPr>
          <w:rFonts w:ascii="Times New Roman" w:hAnsi="Times New Roman" w:cs="Times New Roman"/>
          <w:b/>
          <w:sz w:val="28"/>
          <w:szCs w:val="28"/>
        </w:rPr>
        <w:t>«Глобальная компетентность как компонент функциональной грамотности: языковые «перспективы» на период 2022-2026гг.»</w:t>
      </w:r>
    </w:p>
    <w:p w:rsidR="00A22503" w:rsidRPr="008D3F66" w:rsidRDefault="006C4466" w:rsidP="008D3F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t>Оценка глобальных компетенций 15-летних учащихся в разных странах в качестве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компонента функциональной грамотности является инновацией в международном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исследовании.</w:t>
      </w:r>
      <w:r w:rsidR="008D3F66">
        <w:rPr>
          <w:rFonts w:ascii="Times New Roman" w:hAnsi="Times New Roman" w:cs="Times New Roman"/>
          <w:sz w:val="28"/>
          <w:szCs w:val="28"/>
        </w:rPr>
        <w:t xml:space="preserve"> </w:t>
      </w:r>
      <w:r w:rsidR="008D3F66" w:rsidRPr="008D3F66">
        <w:rPr>
          <w:rFonts w:ascii="Times New Roman" w:hAnsi="Times New Roman" w:cs="Times New Roman"/>
          <w:sz w:val="28"/>
          <w:szCs w:val="28"/>
        </w:rPr>
        <w:t>Будучи дополнительным направлением в исследовании PISA, глобальные компетенции, тем не менее, занимают уникальное положение. В рамках данного направления функциональной грамотности концентрируется интегративный потенциал современного образования на уровне знаний, умений, отношений и ценностей. Несмотря на наличие элементов глобальных компетенций в содержании отдельных предметов, формирование знаний о глобальных проблемах и межкультурных взаимодействиях, развитие познавательных, коммуникативных и регулятивных умений обучающихся, личностных и социальных ценностей требуют специальной целенаправленной деятельности педагогических коллективов образовательных организаций страны</w:t>
      </w:r>
      <w:r w:rsidR="00003DDE">
        <w:rPr>
          <w:rFonts w:ascii="Times New Roman" w:hAnsi="Times New Roman" w:cs="Times New Roman"/>
          <w:sz w:val="28"/>
          <w:szCs w:val="28"/>
        </w:rPr>
        <w:t xml:space="preserve"> </w:t>
      </w:r>
      <w:r w:rsidR="00003DDE" w:rsidRPr="00003DDE">
        <w:rPr>
          <w:rFonts w:ascii="Times New Roman" w:hAnsi="Times New Roman" w:cs="Times New Roman"/>
          <w:sz w:val="28"/>
          <w:szCs w:val="28"/>
        </w:rPr>
        <w:t>[3, с.53].</w:t>
      </w:r>
    </w:p>
    <w:p w:rsidR="00AB1BBB" w:rsidRDefault="00AB1BBB" w:rsidP="000D1C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18860" cy="2393950"/>
            <wp:effectExtent l="0" t="0" r="0" b="6350"/>
            <wp:docPr id="2" name="Рисунок 2" descr="C:\Users\HP\Pictures\Рисунок126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Рисунок126 (2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256" cy="239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B" w:rsidRPr="00AB1BBB" w:rsidRDefault="00AB1BBB" w:rsidP="00AB1BB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1BBB">
        <w:rPr>
          <w:rFonts w:ascii="Times New Roman" w:hAnsi="Times New Roman" w:cs="Times New Roman"/>
          <w:b/>
          <w:sz w:val="24"/>
          <w:szCs w:val="24"/>
        </w:rPr>
        <w:t>Рис. 1. Подходы к оценке глобальных компетенций в исследовании PISA-2018</w:t>
      </w:r>
    </w:p>
    <w:p w:rsidR="00076A85" w:rsidRDefault="00076A85" w:rsidP="00076A8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5F3A">
        <w:rPr>
          <w:rFonts w:ascii="Times New Roman" w:hAnsi="Times New Roman" w:cs="Times New Roman"/>
          <w:sz w:val="28"/>
          <w:szCs w:val="28"/>
        </w:rPr>
        <w:t xml:space="preserve">Российская Федерация в международном сравнительном исследовании качества образовании PISA в 2018 году заняла 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B65F3A">
        <w:rPr>
          <w:rFonts w:ascii="Times New Roman" w:hAnsi="Times New Roman" w:cs="Times New Roman"/>
          <w:sz w:val="28"/>
          <w:szCs w:val="28"/>
        </w:rPr>
        <w:t xml:space="preserve"> место в международном рейтинге</w:t>
      </w:r>
      <w:r w:rsidR="00347054">
        <w:rPr>
          <w:rFonts w:ascii="Times New Roman" w:hAnsi="Times New Roman" w:cs="Times New Roman"/>
          <w:sz w:val="28"/>
          <w:szCs w:val="28"/>
        </w:rPr>
        <w:t xml:space="preserve"> стран-участниц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65F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4466" w:rsidRPr="006C4466" w:rsidRDefault="006C4466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lastRenderedPageBreak/>
        <w:t>Полученные в исследовании PISA-2018 результаты показали:</w:t>
      </w:r>
    </w:p>
    <w:p w:rsidR="006C4466" w:rsidRPr="006C4466" w:rsidRDefault="006C4466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t>1. По сравнению со своими сверстниками из других стран 15-летние</w:t>
      </w:r>
      <w:r w:rsidR="006A1554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обучающиеся России находятся на среднем уровне международной шкалы, средний балл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российских обучающихся – 480, средний балл по странам-участницам – 474.</w:t>
      </w:r>
    </w:p>
    <w:p w:rsidR="006C4466" w:rsidRPr="006C4466" w:rsidRDefault="006C4466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t>2. Российские обучающиеся проявляют заинтересованность в изучении</w:t>
      </w:r>
      <w:r w:rsidR="006A1554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вопросов местного, глобального и межкультурного значения и достаточно высоко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оценивают свою осведомленность о глобальных проблемах. Они продемонстрировали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более высокие результаты выполнения международного теста (40 % выполнения заданий),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чем в среднем по странам.</w:t>
      </w:r>
    </w:p>
    <w:p w:rsidR="006C4466" w:rsidRPr="006C4466" w:rsidRDefault="006C4466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t>3. Более половины российских обучающихся (55 %) продемонстрировали</w:t>
      </w:r>
      <w:r w:rsidR="006A1554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знания и умения, соответствующие второму и выше уровню глобальных компетенций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шкале PISA (в среднем по странам – 51 %). Это означает, что они могут рассуждать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основе полученной информации, проявляя критическое мышление и используя знания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школьных предметов или личного опыта. Они способны правильно выявить и объяснить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двух и более точек зрения на ситуацию. Однако значительная доля обучающихся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справляются в основном с описанием простых ситуаций, не требующих рассуждений,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выходящих за ее рамки, и не способны объяснить ситуации, в которых нужно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самостоятельно выстроить причинно-следственные связи.</w:t>
      </w:r>
    </w:p>
    <w:p w:rsidR="006C4466" w:rsidRPr="006C4466" w:rsidRDefault="006C4466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t>4. Российские обучающиеся показывают стремление к межкультурному</w:t>
      </w:r>
      <w:r w:rsidR="006A1554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взаимодействию, но не готовы учитывать точку зрения или учитывать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общения с представителями иных культур, то есть испытывают сложности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коммуникации. Обучающиеся в целом признают важность коллективного благополучия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устойчивого развития, но многие участники исследования не видят для себя возможности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осуществлять действия в этом направлении, в чем сказывается недостаточная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сформированность регулятивных и социальных навыков.</w:t>
      </w:r>
    </w:p>
    <w:p w:rsidR="006C4466" w:rsidRPr="006C4466" w:rsidRDefault="006C4466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t xml:space="preserve">5. </w:t>
      </w:r>
      <w:r w:rsidR="00347054">
        <w:rPr>
          <w:rFonts w:ascii="Times New Roman" w:hAnsi="Times New Roman" w:cs="Times New Roman"/>
          <w:sz w:val="28"/>
          <w:szCs w:val="28"/>
        </w:rPr>
        <w:t>Ц</w:t>
      </w:r>
      <w:r w:rsidRPr="006C4466">
        <w:rPr>
          <w:rFonts w:ascii="Times New Roman" w:hAnsi="Times New Roman" w:cs="Times New Roman"/>
          <w:sz w:val="28"/>
          <w:szCs w:val="28"/>
        </w:rPr>
        <w:t>еленаправленное формирование глобальных компетенций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в значительной степени требует ориентации на предметные и метапредметные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lastRenderedPageBreak/>
        <w:t>познавательные результаты образовательной деятельности, сформулированные в</w:t>
      </w:r>
      <w:r w:rsidR="00AD5718">
        <w:rPr>
          <w:rFonts w:ascii="Times New Roman" w:hAnsi="Times New Roman" w:cs="Times New Roman"/>
          <w:sz w:val="28"/>
          <w:szCs w:val="28"/>
        </w:rPr>
        <w:t xml:space="preserve"> ФГОС ООО.</w:t>
      </w:r>
    </w:p>
    <w:p w:rsidR="006C4466" w:rsidRPr="006C4466" w:rsidRDefault="006C4466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466">
        <w:rPr>
          <w:rFonts w:ascii="Times New Roman" w:hAnsi="Times New Roman" w:cs="Times New Roman"/>
          <w:sz w:val="28"/>
          <w:szCs w:val="28"/>
        </w:rPr>
        <w:t>6. Выявленные в исследовании PISA-2018 дефициты указывают на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 xml:space="preserve">необходимость более эффективно реализовывать требования </w:t>
      </w:r>
      <w:r w:rsidR="00003DDE" w:rsidRPr="00003DDE">
        <w:rPr>
          <w:rFonts w:ascii="Times New Roman" w:hAnsi="Times New Roman" w:cs="Times New Roman"/>
          <w:sz w:val="28"/>
          <w:szCs w:val="28"/>
        </w:rPr>
        <w:t xml:space="preserve">ФГОС ООО </w:t>
      </w:r>
      <w:r w:rsidRPr="006C4466">
        <w:rPr>
          <w:rFonts w:ascii="Times New Roman" w:hAnsi="Times New Roman" w:cs="Times New Roman"/>
          <w:sz w:val="28"/>
          <w:szCs w:val="28"/>
        </w:rPr>
        <w:t>к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личностным результатам образования и Закона о воспитании</w:t>
      </w:r>
      <w:r w:rsidR="00544253">
        <w:rPr>
          <w:rFonts w:ascii="Times New Roman" w:hAnsi="Times New Roman" w:cs="Times New Roman"/>
          <w:sz w:val="28"/>
          <w:szCs w:val="28"/>
        </w:rPr>
        <w:t>,</w:t>
      </w:r>
      <w:r w:rsidRPr="006C4466">
        <w:rPr>
          <w:rFonts w:ascii="Times New Roman" w:hAnsi="Times New Roman" w:cs="Times New Roman"/>
          <w:sz w:val="28"/>
          <w:szCs w:val="28"/>
        </w:rPr>
        <w:t xml:space="preserve"> и должны учитываться при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организации воспитательной работы школы через систему проектной деятельности,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организацию и реализацию социальных практик. В поликультурных и многонациональных образовательных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организациях России существуют необходимые предпосылки для формирования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осознанного межкультурного взаимодействия. Развитие информационных технологий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обеспечивает возможность участия обучающихся в межрегиональных и международных</w:t>
      </w:r>
      <w:r w:rsidR="00AD5718">
        <w:rPr>
          <w:rFonts w:ascii="Times New Roman" w:hAnsi="Times New Roman" w:cs="Times New Roman"/>
          <w:sz w:val="28"/>
          <w:szCs w:val="28"/>
        </w:rPr>
        <w:t xml:space="preserve"> </w:t>
      </w:r>
      <w:r w:rsidRPr="006C4466">
        <w:rPr>
          <w:rFonts w:ascii="Times New Roman" w:hAnsi="Times New Roman" w:cs="Times New Roman"/>
          <w:sz w:val="28"/>
          <w:szCs w:val="28"/>
        </w:rPr>
        <w:t>проектах</w:t>
      </w:r>
      <w:r w:rsidR="008D3F66">
        <w:rPr>
          <w:rFonts w:ascii="Times New Roman" w:hAnsi="Times New Roman" w:cs="Times New Roman"/>
          <w:sz w:val="28"/>
          <w:szCs w:val="28"/>
        </w:rPr>
        <w:t xml:space="preserve"> </w:t>
      </w:r>
      <w:r w:rsidR="008D3F66" w:rsidRPr="00AD5718">
        <w:rPr>
          <w:rFonts w:ascii="Times New Roman" w:hAnsi="Times New Roman" w:cs="Times New Roman"/>
          <w:sz w:val="28"/>
          <w:szCs w:val="28"/>
        </w:rPr>
        <w:t>[</w:t>
      </w:r>
      <w:r w:rsidR="008D3F66">
        <w:rPr>
          <w:rFonts w:ascii="Times New Roman" w:hAnsi="Times New Roman" w:cs="Times New Roman"/>
          <w:sz w:val="28"/>
          <w:szCs w:val="28"/>
        </w:rPr>
        <w:t>3, с.53</w:t>
      </w:r>
      <w:r w:rsidR="008D3F66" w:rsidRPr="00AD5718">
        <w:rPr>
          <w:rFonts w:ascii="Times New Roman" w:hAnsi="Times New Roman" w:cs="Times New Roman"/>
          <w:sz w:val="28"/>
          <w:szCs w:val="28"/>
        </w:rPr>
        <w:t>]</w:t>
      </w:r>
      <w:r w:rsidR="008D3F66" w:rsidRPr="006C4466">
        <w:rPr>
          <w:rFonts w:ascii="Times New Roman" w:hAnsi="Times New Roman" w:cs="Times New Roman"/>
          <w:sz w:val="28"/>
          <w:szCs w:val="28"/>
        </w:rPr>
        <w:t>.</w:t>
      </w:r>
    </w:p>
    <w:p w:rsidR="00A22503" w:rsidRDefault="00A22503" w:rsidP="006C446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503">
        <w:rPr>
          <w:rFonts w:ascii="Times New Roman" w:hAnsi="Times New Roman" w:cs="Times New Roman"/>
          <w:sz w:val="28"/>
          <w:szCs w:val="28"/>
        </w:rPr>
        <w:t>Президент России В</w:t>
      </w:r>
      <w:r w:rsidR="006A1554">
        <w:rPr>
          <w:rFonts w:ascii="Times New Roman" w:hAnsi="Times New Roman" w:cs="Times New Roman"/>
          <w:sz w:val="28"/>
          <w:szCs w:val="28"/>
        </w:rPr>
        <w:t>.В.</w:t>
      </w:r>
      <w:r w:rsidRPr="00A22503">
        <w:rPr>
          <w:rFonts w:ascii="Times New Roman" w:hAnsi="Times New Roman" w:cs="Times New Roman"/>
          <w:sz w:val="28"/>
          <w:szCs w:val="28"/>
        </w:rPr>
        <w:t xml:space="preserve"> Путин поставил задачу вывести Россию в десятку лучших стран по качеству образования к 2024 году. Такое планка поставлена в подписанном им 7</w:t>
      </w:r>
      <w:r w:rsidR="006A1554">
        <w:rPr>
          <w:rFonts w:ascii="Times New Roman" w:hAnsi="Times New Roman" w:cs="Times New Roman"/>
          <w:sz w:val="28"/>
          <w:szCs w:val="28"/>
        </w:rPr>
        <w:t>.05.</w:t>
      </w:r>
      <w:r w:rsidRPr="00A22503">
        <w:rPr>
          <w:rFonts w:ascii="Times New Roman" w:hAnsi="Times New Roman" w:cs="Times New Roman"/>
          <w:sz w:val="28"/>
          <w:szCs w:val="28"/>
        </w:rPr>
        <w:t>2018 указе "О национальных целях и стратегических задачах развития Российской Федерации на период до 2024 года"</w:t>
      </w:r>
      <w:r>
        <w:rPr>
          <w:rFonts w:ascii="Times New Roman" w:hAnsi="Times New Roman" w:cs="Times New Roman"/>
          <w:sz w:val="28"/>
          <w:szCs w:val="28"/>
        </w:rPr>
        <w:t xml:space="preserve"> [</w:t>
      </w:r>
      <w:r w:rsidR="00130F7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].</w:t>
      </w:r>
    </w:p>
    <w:p w:rsidR="00DF40AB" w:rsidRDefault="00DF40AB" w:rsidP="00A2250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40AB">
        <w:rPr>
          <w:rFonts w:ascii="Times New Roman" w:hAnsi="Times New Roman" w:cs="Times New Roman"/>
          <w:sz w:val="28"/>
          <w:szCs w:val="28"/>
        </w:rPr>
        <w:t xml:space="preserve">С 2019 года началась подготовка </w:t>
      </w:r>
      <w:r w:rsidR="00544253">
        <w:rPr>
          <w:rFonts w:ascii="Times New Roman" w:hAnsi="Times New Roman" w:cs="Times New Roman"/>
          <w:sz w:val="28"/>
          <w:szCs w:val="28"/>
        </w:rPr>
        <w:t>процедуры</w:t>
      </w:r>
      <w:r w:rsidRPr="00DF40AB">
        <w:rPr>
          <w:rFonts w:ascii="Times New Roman" w:hAnsi="Times New Roman" w:cs="Times New Roman"/>
          <w:sz w:val="28"/>
          <w:szCs w:val="28"/>
        </w:rPr>
        <w:t xml:space="preserve"> оцен</w:t>
      </w:r>
      <w:r w:rsidR="00544253">
        <w:rPr>
          <w:rFonts w:ascii="Times New Roman" w:hAnsi="Times New Roman" w:cs="Times New Roman"/>
          <w:sz w:val="28"/>
          <w:szCs w:val="28"/>
        </w:rPr>
        <w:t>ивания</w:t>
      </w:r>
      <w:r w:rsidRPr="00DF40AB">
        <w:rPr>
          <w:rFonts w:ascii="Times New Roman" w:hAnsi="Times New Roman" w:cs="Times New Roman"/>
          <w:sz w:val="28"/>
          <w:szCs w:val="28"/>
        </w:rPr>
        <w:t xml:space="preserve"> </w:t>
      </w:r>
      <w:r w:rsidR="00544253" w:rsidRPr="00DF40AB">
        <w:rPr>
          <w:rFonts w:ascii="Times New Roman" w:hAnsi="Times New Roman" w:cs="Times New Roman"/>
          <w:sz w:val="28"/>
          <w:szCs w:val="28"/>
        </w:rPr>
        <w:t xml:space="preserve">глобальной компетенции </w:t>
      </w:r>
      <w:r w:rsidRPr="00DF40AB">
        <w:rPr>
          <w:rFonts w:ascii="Times New Roman" w:hAnsi="Times New Roman" w:cs="Times New Roman"/>
          <w:sz w:val="28"/>
          <w:szCs w:val="28"/>
        </w:rPr>
        <w:t xml:space="preserve">учащихся, завершить которую планируется к 2026 году. </w:t>
      </w:r>
    </w:p>
    <w:p w:rsidR="00DF40AB" w:rsidRDefault="00DF40AB" w:rsidP="00DF40A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D410D5">
            <wp:extent cx="6116955" cy="22783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299" cy="23116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65F3A" w:rsidRPr="0041483F" w:rsidRDefault="00B65F3A" w:rsidP="00B65F3A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3F66">
        <w:rPr>
          <w:rFonts w:ascii="Times New Roman" w:hAnsi="Times New Roman" w:cs="Times New Roman"/>
          <w:b/>
          <w:sz w:val="24"/>
          <w:szCs w:val="24"/>
        </w:rPr>
        <w:t xml:space="preserve">Рис. </w:t>
      </w:r>
      <w:r w:rsidR="00AB1BBB" w:rsidRPr="008D3F66">
        <w:rPr>
          <w:rFonts w:ascii="Times New Roman" w:hAnsi="Times New Roman" w:cs="Times New Roman"/>
          <w:b/>
          <w:sz w:val="24"/>
          <w:szCs w:val="24"/>
        </w:rPr>
        <w:t>2.</w:t>
      </w:r>
      <w:r w:rsidR="008D3F66" w:rsidRPr="008D3F66">
        <w:rPr>
          <w:rFonts w:ascii="Times New Roman" w:hAnsi="Times New Roman" w:cs="Times New Roman"/>
          <w:b/>
          <w:sz w:val="24"/>
          <w:szCs w:val="24"/>
        </w:rPr>
        <w:t xml:space="preserve"> Временная шкала</w:t>
      </w:r>
      <w:r w:rsidR="008D3F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3F66">
        <w:rPr>
          <w:rFonts w:ascii="Times New Roman" w:hAnsi="Times New Roman" w:cs="Times New Roman"/>
          <w:b/>
          <w:sz w:val="24"/>
          <w:szCs w:val="24"/>
          <w:lang w:val="en-US"/>
        </w:rPr>
        <w:t>PISA</w:t>
      </w:r>
    </w:p>
    <w:p w:rsidR="000D1C26" w:rsidRPr="000D1C26" w:rsidRDefault="00130F79" w:rsidP="000D1C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0F79">
        <w:rPr>
          <w:rFonts w:ascii="Times New Roman" w:hAnsi="Times New Roman" w:cs="Times New Roman"/>
          <w:sz w:val="28"/>
          <w:szCs w:val="28"/>
        </w:rPr>
        <w:t xml:space="preserve">PISA 2025 будет сосредоточена на науке и включает в себя </w:t>
      </w:r>
      <w:r w:rsidRPr="000D1C26">
        <w:rPr>
          <w:rFonts w:ascii="Times New Roman" w:hAnsi="Times New Roman" w:cs="Times New Roman"/>
          <w:b/>
          <w:sz w:val="28"/>
          <w:szCs w:val="28"/>
        </w:rPr>
        <w:t>новую оценку иностранных языков</w:t>
      </w:r>
      <w:r w:rsidRPr="00130F79">
        <w:rPr>
          <w:rFonts w:ascii="Times New Roman" w:hAnsi="Times New Roman" w:cs="Times New Roman"/>
          <w:sz w:val="28"/>
          <w:szCs w:val="28"/>
        </w:rPr>
        <w:t>. PISA 2025 будет оценивать изучение иностранного языка как факультативный компонент.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D1C26" w:rsidRPr="000D1C26">
        <w:rPr>
          <w:rFonts w:ascii="Times New Roman" w:hAnsi="Times New Roman" w:cs="Times New Roman"/>
          <w:sz w:val="28"/>
          <w:szCs w:val="28"/>
        </w:rPr>
        <w:t xml:space="preserve">Оценка по иностранному языку (FLA) будет </w:t>
      </w:r>
      <w:r w:rsidR="000D1C26" w:rsidRPr="000D1C26">
        <w:rPr>
          <w:rFonts w:ascii="Times New Roman" w:hAnsi="Times New Roman" w:cs="Times New Roman"/>
          <w:sz w:val="28"/>
          <w:szCs w:val="28"/>
        </w:rPr>
        <w:lastRenderedPageBreak/>
        <w:t>состоять из</w:t>
      </w:r>
      <w:r w:rsidR="000D1C26">
        <w:rPr>
          <w:rFonts w:ascii="Times New Roman" w:hAnsi="Times New Roman" w:cs="Times New Roman"/>
          <w:sz w:val="28"/>
          <w:szCs w:val="28"/>
        </w:rPr>
        <w:t xml:space="preserve"> </w:t>
      </w:r>
      <w:r w:rsidR="000D1C26" w:rsidRPr="000D1C26">
        <w:rPr>
          <w:rFonts w:ascii="Times New Roman" w:hAnsi="Times New Roman" w:cs="Times New Roman"/>
          <w:sz w:val="28"/>
          <w:szCs w:val="28"/>
        </w:rPr>
        <w:t>Тест</w:t>
      </w:r>
      <w:r w:rsidR="000D1C26">
        <w:rPr>
          <w:rFonts w:ascii="Times New Roman" w:hAnsi="Times New Roman" w:cs="Times New Roman"/>
          <w:sz w:val="28"/>
          <w:szCs w:val="28"/>
        </w:rPr>
        <w:t>а</w:t>
      </w:r>
      <w:r w:rsidR="000D1C26" w:rsidRPr="000D1C26">
        <w:rPr>
          <w:rFonts w:ascii="Times New Roman" w:hAnsi="Times New Roman" w:cs="Times New Roman"/>
          <w:sz w:val="28"/>
          <w:szCs w:val="28"/>
        </w:rPr>
        <w:t xml:space="preserve"> для оценки уровня владения иностранным языком</w:t>
      </w:r>
      <w:r w:rsidR="000D1C26">
        <w:rPr>
          <w:rFonts w:ascii="Times New Roman" w:hAnsi="Times New Roman" w:cs="Times New Roman"/>
          <w:sz w:val="28"/>
          <w:szCs w:val="28"/>
        </w:rPr>
        <w:t xml:space="preserve"> и </w:t>
      </w:r>
      <w:r w:rsidR="000D1C26" w:rsidRPr="000D1C26">
        <w:rPr>
          <w:rFonts w:ascii="Times New Roman" w:hAnsi="Times New Roman" w:cs="Times New Roman"/>
          <w:sz w:val="28"/>
          <w:szCs w:val="28"/>
        </w:rPr>
        <w:t>Набор</w:t>
      </w:r>
      <w:r w:rsidR="000D1C26">
        <w:rPr>
          <w:rFonts w:ascii="Times New Roman" w:hAnsi="Times New Roman" w:cs="Times New Roman"/>
          <w:sz w:val="28"/>
          <w:szCs w:val="28"/>
        </w:rPr>
        <w:t>а</w:t>
      </w:r>
      <w:r w:rsidR="000D1C26" w:rsidRPr="000D1C26">
        <w:rPr>
          <w:rFonts w:ascii="Times New Roman" w:hAnsi="Times New Roman" w:cs="Times New Roman"/>
          <w:sz w:val="28"/>
          <w:szCs w:val="28"/>
        </w:rPr>
        <w:t xml:space="preserve"> модулей вопросников для учителей, учащихся, школ и родителей, а также вопросник</w:t>
      </w:r>
      <w:r w:rsidR="000D1C26">
        <w:rPr>
          <w:rFonts w:ascii="Times New Roman" w:hAnsi="Times New Roman" w:cs="Times New Roman"/>
          <w:sz w:val="28"/>
          <w:szCs w:val="28"/>
        </w:rPr>
        <w:t>а</w:t>
      </w:r>
      <w:r w:rsidR="000D1C26" w:rsidRPr="000D1C26">
        <w:rPr>
          <w:rFonts w:ascii="Times New Roman" w:hAnsi="Times New Roman" w:cs="Times New Roman"/>
          <w:sz w:val="28"/>
          <w:szCs w:val="28"/>
        </w:rPr>
        <w:t xml:space="preserve"> системного уровня для сбора контекстной и политической информации.</w:t>
      </w:r>
    </w:p>
    <w:p w:rsidR="00DF40AB" w:rsidRDefault="000D1C26" w:rsidP="000D1C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1C26">
        <w:rPr>
          <w:rFonts w:ascii="Times New Roman" w:hAnsi="Times New Roman" w:cs="Times New Roman"/>
          <w:sz w:val="28"/>
          <w:szCs w:val="28"/>
        </w:rPr>
        <w:t xml:space="preserve">Оценка будет включать ключевые языковые компетенции, необходимые для учебы и работы в глобализированном мире. Первый цикл начнется с оценки английского языка, который является наиболее часто преподаваемым иностранным языком в школах по всему миру, и будет сосредоточен на трех навыках: </w:t>
      </w:r>
      <w:r>
        <w:rPr>
          <w:rFonts w:ascii="Times New Roman" w:hAnsi="Times New Roman" w:cs="Times New Roman"/>
          <w:sz w:val="28"/>
          <w:szCs w:val="28"/>
        </w:rPr>
        <w:t xml:space="preserve">чтение, аудирование, говорение. </w:t>
      </w:r>
      <w:r w:rsidR="0007462E" w:rsidRPr="0007462E">
        <w:rPr>
          <w:rFonts w:ascii="Times New Roman" w:hAnsi="Times New Roman" w:cs="Times New Roman"/>
          <w:sz w:val="28"/>
          <w:szCs w:val="28"/>
        </w:rPr>
        <w:t>Тест разрабатывается в партнерстве с Cambridge Assessment English.</w:t>
      </w:r>
      <w:r w:rsidR="0007462E">
        <w:rPr>
          <w:rFonts w:ascii="Times New Roman" w:hAnsi="Times New Roman" w:cs="Times New Roman"/>
          <w:sz w:val="28"/>
          <w:szCs w:val="28"/>
        </w:rPr>
        <w:t xml:space="preserve"> Данный цикл </w:t>
      </w:r>
      <w:r w:rsidR="00130F79" w:rsidRPr="00130F79">
        <w:rPr>
          <w:rFonts w:ascii="Times New Roman" w:hAnsi="Times New Roman" w:cs="Times New Roman"/>
          <w:sz w:val="28"/>
          <w:szCs w:val="28"/>
        </w:rPr>
        <w:t>также будет включать инновационную область обучения в цифровом мире, которая направлена на измерение способности студентов участвовать в саморегулируемом обучении с использованием цифровых инструментов</w:t>
      </w:r>
      <w:r w:rsidR="00130F79">
        <w:rPr>
          <w:rFonts w:ascii="Times New Roman" w:hAnsi="Times New Roman" w:cs="Times New Roman"/>
          <w:sz w:val="28"/>
          <w:szCs w:val="28"/>
        </w:rPr>
        <w:t xml:space="preserve">, </w:t>
      </w:r>
      <w:r w:rsidR="00DF40AB" w:rsidRPr="00DF40AB">
        <w:rPr>
          <w:rFonts w:ascii="Times New Roman" w:hAnsi="Times New Roman" w:cs="Times New Roman"/>
          <w:sz w:val="28"/>
          <w:szCs w:val="28"/>
        </w:rPr>
        <w:t xml:space="preserve">где английский используется как </w:t>
      </w:r>
      <w:r w:rsidR="00003DDE">
        <w:rPr>
          <w:rFonts w:ascii="Times New Roman" w:hAnsi="Times New Roman" w:cs="Times New Roman"/>
          <w:sz w:val="28"/>
          <w:szCs w:val="28"/>
        </w:rPr>
        <w:t>ц</w:t>
      </w:r>
      <w:r w:rsidR="00DF40AB" w:rsidRPr="00DF40AB">
        <w:rPr>
          <w:rFonts w:ascii="Times New Roman" w:hAnsi="Times New Roman" w:cs="Times New Roman"/>
          <w:sz w:val="28"/>
          <w:szCs w:val="28"/>
        </w:rPr>
        <w:t>елевой язык (язык перевод</w:t>
      </w:r>
      <w:r w:rsidR="00003DDE">
        <w:rPr>
          <w:rFonts w:ascii="Times New Roman" w:hAnsi="Times New Roman" w:cs="Times New Roman"/>
          <w:sz w:val="28"/>
          <w:szCs w:val="28"/>
        </w:rPr>
        <w:t>а</w:t>
      </w:r>
      <w:r w:rsidR="00DF40AB" w:rsidRPr="00DF40AB">
        <w:rPr>
          <w:rFonts w:ascii="Times New Roman" w:hAnsi="Times New Roman" w:cs="Times New Roman"/>
          <w:sz w:val="28"/>
          <w:szCs w:val="28"/>
        </w:rPr>
        <w:t>) для инструкций по другим предметным сферам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D1C26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0D1C26">
        <w:rPr>
          <w:rFonts w:ascii="Times New Roman" w:hAnsi="Times New Roman" w:cs="Times New Roman"/>
          <w:sz w:val="28"/>
          <w:szCs w:val="28"/>
        </w:rPr>
        <w:t>]</w:t>
      </w:r>
      <w:r w:rsidR="00DF40AB" w:rsidRPr="00DF40AB">
        <w:rPr>
          <w:rFonts w:ascii="Times New Roman" w:hAnsi="Times New Roman" w:cs="Times New Roman"/>
          <w:sz w:val="28"/>
          <w:szCs w:val="28"/>
        </w:rPr>
        <w:t>.</w:t>
      </w:r>
    </w:p>
    <w:p w:rsidR="00BC1E30" w:rsidRPr="0007462E" w:rsidRDefault="00BC1E30" w:rsidP="00BC1E30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07462E">
        <w:rPr>
          <w:rFonts w:ascii="Times New Roman" w:hAnsi="Times New Roman" w:cs="Times New Roman"/>
          <w:sz w:val="28"/>
          <w:szCs w:val="28"/>
        </w:rPr>
        <w:t>Таблица 1. Цели оценки</w:t>
      </w:r>
    </w:p>
    <w:tbl>
      <w:tblPr>
        <w:tblW w:w="963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631"/>
      </w:tblGrid>
      <w:tr w:rsidR="00BC1E30" w:rsidRPr="00BC1E30" w:rsidTr="00BC1E30">
        <w:trPr>
          <w:trHeight w:val="363"/>
        </w:trPr>
        <w:tc>
          <w:tcPr>
            <w:tcW w:w="96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2F0D9"/>
            <w:tcMar>
              <w:top w:w="48" w:type="dxa"/>
              <w:left w:w="60" w:type="dxa"/>
              <w:bottom w:w="48" w:type="dxa"/>
              <w:right w:w="120" w:type="dxa"/>
            </w:tcMar>
            <w:hideMark/>
          </w:tcPr>
          <w:p w:rsidR="00BC1E30" w:rsidRPr="00BC1E30" w:rsidRDefault="00BC1E30" w:rsidP="00BC1E30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24"/>
                <w:szCs w:val="24"/>
                <w:lang w:eastAsia="ru-RU"/>
              </w:rPr>
              <w:t>Международные сравнения</w:t>
            </w:r>
          </w:p>
        </w:tc>
      </w:tr>
      <w:tr w:rsidR="00BC1E30" w:rsidRPr="00BC1E30" w:rsidTr="00BC1E30">
        <w:trPr>
          <w:trHeight w:val="608"/>
        </w:trPr>
        <w:tc>
          <w:tcPr>
            <w:tcW w:w="96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99FF"/>
            <w:tcMar>
              <w:top w:w="48" w:type="dxa"/>
              <w:left w:w="60" w:type="dxa"/>
              <w:bottom w:w="48" w:type="dxa"/>
              <w:right w:w="120" w:type="dxa"/>
            </w:tcMar>
            <w:hideMark/>
          </w:tcPr>
          <w:p w:rsidR="00BC1E30" w:rsidRPr="00BC1E30" w:rsidRDefault="00BC1E30" w:rsidP="00BC1E30">
            <w:pPr>
              <w:numPr>
                <w:ilvl w:val="0"/>
                <w:numId w:val="3"/>
              </w:num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Уровни квалификации по шкале CEFR</w:t>
            </w:r>
          </w:p>
          <w:p w:rsidR="00BC1E30" w:rsidRPr="00BC1E30" w:rsidRDefault="00BC1E30" w:rsidP="00BC1E30">
            <w:pPr>
              <w:numPr>
                <w:ilvl w:val="0"/>
                <w:numId w:val="3"/>
              </w:num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Результаты производительности, учитывающие контекстные факторы</w:t>
            </w:r>
          </w:p>
        </w:tc>
      </w:tr>
      <w:tr w:rsidR="00BC1E30" w:rsidRPr="00BC1E30" w:rsidTr="00BC1E30">
        <w:trPr>
          <w:trHeight w:val="321"/>
        </w:trPr>
        <w:tc>
          <w:tcPr>
            <w:tcW w:w="96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2F0D9"/>
            <w:tcMar>
              <w:top w:w="48" w:type="dxa"/>
              <w:left w:w="60" w:type="dxa"/>
              <w:bottom w:w="48" w:type="dxa"/>
              <w:right w:w="120" w:type="dxa"/>
            </w:tcMar>
            <w:hideMark/>
          </w:tcPr>
          <w:p w:rsidR="00BC1E30" w:rsidRPr="00BC1E30" w:rsidRDefault="00BC1E30" w:rsidP="00BC1E30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24"/>
                <w:szCs w:val="24"/>
                <w:lang w:eastAsia="ru-RU"/>
              </w:rPr>
              <w:t>Национальная диагностика</w:t>
            </w:r>
          </w:p>
        </w:tc>
      </w:tr>
      <w:tr w:rsidR="00BC1E30" w:rsidRPr="00BC1E30" w:rsidTr="00BC1E30">
        <w:trPr>
          <w:trHeight w:val="879"/>
        </w:trPr>
        <w:tc>
          <w:tcPr>
            <w:tcW w:w="96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99FF"/>
            <w:tcMar>
              <w:top w:w="48" w:type="dxa"/>
              <w:left w:w="60" w:type="dxa"/>
              <w:bottom w:w="48" w:type="dxa"/>
              <w:right w:w="120" w:type="dxa"/>
            </w:tcMar>
            <w:hideMark/>
          </w:tcPr>
          <w:p w:rsidR="00BC1E30" w:rsidRPr="00BC1E30" w:rsidRDefault="00BC1E30" w:rsidP="00BC1E30">
            <w:pPr>
              <w:numPr>
                <w:ilvl w:val="0"/>
                <w:numId w:val="4"/>
              </w:num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Сильные и слабые стороны в овладении иностранными языками</w:t>
            </w:r>
          </w:p>
          <w:p w:rsidR="00BC1E30" w:rsidRPr="00BC1E30" w:rsidRDefault="00BC1E30" w:rsidP="00BC1E30">
            <w:pPr>
              <w:numPr>
                <w:ilvl w:val="0"/>
                <w:numId w:val="4"/>
              </w:num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Пробелы в успеваемости и различия в школьной системе</w:t>
            </w:r>
          </w:p>
          <w:p w:rsidR="00BC1E30" w:rsidRPr="00BC1E30" w:rsidRDefault="00BC1E30" w:rsidP="00BC1E30">
            <w:pPr>
              <w:numPr>
                <w:ilvl w:val="0"/>
                <w:numId w:val="4"/>
              </w:num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Анализ тенденций</w:t>
            </w:r>
          </w:p>
        </w:tc>
      </w:tr>
      <w:tr w:rsidR="00BC1E30" w:rsidRPr="00BC1E30" w:rsidTr="00BC1E30">
        <w:trPr>
          <w:trHeight w:val="298"/>
        </w:trPr>
        <w:tc>
          <w:tcPr>
            <w:tcW w:w="96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E2F0D9"/>
            <w:tcMar>
              <w:top w:w="48" w:type="dxa"/>
              <w:left w:w="60" w:type="dxa"/>
              <w:bottom w:w="48" w:type="dxa"/>
              <w:right w:w="120" w:type="dxa"/>
            </w:tcMar>
            <w:hideMark/>
          </w:tcPr>
          <w:p w:rsidR="00BC1E30" w:rsidRPr="00BC1E30" w:rsidRDefault="00BC1E30" w:rsidP="00BC1E30">
            <w:pPr>
              <w:spacing w:after="0" w:line="240" w:lineRule="auto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24"/>
                <w:szCs w:val="24"/>
                <w:lang w:eastAsia="ru-RU"/>
              </w:rPr>
              <w:t>Политика и практические уроки</w:t>
            </w:r>
          </w:p>
        </w:tc>
      </w:tr>
      <w:tr w:rsidR="00BC1E30" w:rsidRPr="00BC1E30" w:rsidTr="00BC1E30">
        <w:trPr>
          <w:trHeight w:val="460"/>
        </w:trPr>
        <w:tc>
          <w:tcPr>
            <w:tcW w:w="963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99FF"/>
            <w:tcMar>
              <w:top w:w="48" w:type="dxa"/>
              <w:left w:w="60" w:type="dxa"/>
              <w:bottom w:w="48" w:type="dxa"/>
              <w:right w:w="120" w:type="dxa"/>
            </w:tcMar>
            <w:hideMark/>
          </w:tcPr>
          <w:p w:rsidR="00BC1E30" w:rsidRPr="00BC1E30" w:rsidRDefault="00BC1E30" w:rsidP="00BC1E30">
            <w:pPr>
              <w:numPr>
                <w:ilvl w:val="0"/>
                <w:numId w:val="5"/>
              </w:num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E30">
              <w:rPr>
                <w:rFonts w:ascii="Times New Roman" w:eastAsia="Times New Roman" w:hAnsi="Times New Roman" w:cs="Times New Roman"/>
                <w:color w:val="000000"/>
                <w:kern w:val="24"/>
                <w:lang w:eastAsia="ru-RU"/>
              </w:rPr>
              <w:t xml:space="preserve"> </w:t>
            </w:r>
            <w:r w:rsidRPr="00BC1E3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Выявление лучших практик преподавания и изучения иностранных языков в школьных условиях</w:t>
            </w:r>
          </w:p>
        </w:tc>
      </w:tr>
    </w:tbl>
    <w:p w:rsidR="00BC1E30" w:rsidRDefault="00BC1E30" w:rsidP="00A2250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7462E" w:rsidRDefault="0007462E" w:rsidP="00A2250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временной шкале страны-участницы должны были подать заявку на исследования в 2022 году, но</w:t>
      </w:r>
      <w:r w:rsidRPr="0007462E">
        <w:rPr>
          <w:rFonts w:ascii="Times New Roman" w:hAnsi="Times New Roman" w:cs="Times New Roman"/>
          <w:sz w:val="28"/>
          <w:szCs w:val="28"/>
        </w:rPr>
        <w:t xml:space="preserve"> в свете современных глобальных геополитических событий 17.03.2022 года страна принимает решение ...</w:t>
      </w:r>
      <w:r>
        <w:rPr>
          <w:rFonts w:ascii="Times New Roman" w:hAnsi="Times New Roman" w:cs="Times New Roman"/>
          <w:sz w:val="28"/>
          <w:szCs w:val="28"/>
        </w:rPr>
        <w:t>, точнее сказать, ей «помогли» принять решение.</w:t>
      </w:r>
    </w:p>
    <w:p w:rsidR="005C7E32" w:rsidRDefault="00A22503" w:rsidP="00A2250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503">
        <w:rPr>
          <w:rFonts w:ascii="Times New Roman" w:hAnsi="Times New Roman" w:cs="Times New Roman"/>
          <w:sz w:val="28"/>
          <w:szCs w:val="28"/>
        </w:rPr>
        <w:t xml:space="preserve">Организация экономического сотрудничества и развития (ОЭСР) приостановила проведение международного исследования качества образования </w:t>
      </w:r>
      <w:r w:rsidRPr="00A22503">
        <w:rPr>
          <w:rFonts w:ascii="Times New Roman" w:hAnsi="Times New Roman" w:cs="Times New Roman"/>
          <w:sz w:val="28"/>
          <w:szCs w:val="28"/>
        </w:rPr>
        <w:lastRenderedPageBreak/>
        <w:t>школьников PISA (Programme for International Student Assessment) в России в 2022 году. Ранее запланированные мероприятия по участию РФ в исследовании в апреле отменены</w:t>
      </w:r>
      <w:r w:rsidR="00130F79">
        <w:rPr>
          <w:rFonts w:ascii="Times New Roman" w:hAnsi="Times New Roman" w:cs="Times New Roman"/>
          <w:sz w:val="28"/>
          <w:szCs w:val="28"/>
        </w:rPr>
        <w:t xml:space="preserve"> </w:t>
      </w:r>
      <w:r w:rsidR="00130F79" w:rsidRPr="00130F79">
        <w:rPr>
          <w:rFonts w:ascii="Times New Roman" w:hAnsi="Times New Roman" w:cs="Times New Roman"/>
          <w:sz w:val="28"/>
          <w:szCs w:val="28"/>
        </w:rPr>
        <w:t>[4]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C5226" w:rsidRPr="005C5226" w:rsidRDefault="005C5226" w:rsidP="005C52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C5226">
        <w:rPr>
          <w:rFonts w:ascii="Times New Roman" w:hAnsi="Times New Roman" w:cs="Times New Roman"/>
          <w:sz w:val="28"/>
          <w:szCs w:val="28"/>
        </w:rPr>
        <w:t>Рособрнадзор</w:t>
      </w:r>
      <w:proofErr w:type="spellEnd"/>
      <w:r w:rsidRPr="005C5226">
        <w:rPr>
          <w:rFonts w:ascii="Times New Roman" w:hAnsi="Times New Roman" w:cs="Times New Roman"/>
          <w:sz w:val="28"/>
          <w:szCs w:val="28"/>
        </w:rPr>
        <w:t xml:space="preserve"> сообщ</w:t>
      </w:r>
      <w:r w:rsidR="006A1554">
        <w:rPr>
          <w:rFonts w:ascii="Times New Roman" w:hAnsi="Times New Roman" w:cs="Times New Roman"/>
          <w:sz w:val="28"/>
          <w:szCs w:val="28"/>
        </w:rPr>
        <w:t>ает</w:t>
      </w:r>
      <w:r w:rsidRPr="005C5226">
        <w:rPr>
          <w:rFonts w:ascii="Times New Roman" w:hAnsi="Times New Roman" w:cs="Times New Roman"/>
          <w:sz w:val="28"/>
          <w:szCs w:val="28"/>
        </w:rPr>
        <w:t xml:space="preserve"> о готовности проводить отечественные исследования качества образования. "Российская система школьного образования является самодостаточной и может функционировать, и развиваться без участия в сравнительных международных исследованиях. К тому же за время участия в совместных с ОЭСР исследованиях накоплен большой опыт, который, безусловно, пойдет на пользу отечественному образованию", - рассказали в ведомстве.</w:t>
      </w:r>
    </w:p>
    <w:p w:rsidR="005C5226" w:rsidRPr="00BC1E30" w:rsidRDefault="005C5226" w:rsidP="005C522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226">
        <w:rPr>
          <w:rFonts w:ascii="Times New Roman" w:hAnsi="Times New Roman" w:cs="Times New Roman"/>
          <w:sz w:val="28"/>
          <w:szCs w:val="28"/>
        </w:rPr>
        <w:t xml:space="preserve">Осенью планируется организовать общероссийскую оценку по модели PISA, основное отличие которой заключается в возможности проведения мероприятий вне графика, отметили в Рособрнадзоре. "Остальное - модели заданий, форма проведения, расчеты результатов - соответствует основному исследованию PISA. Система перевода баллов, полученных участниками оценки по модели PISA, в итоговую шкалу исследования PISA позволяет сравнивать результаты с результатами других стран", - пояснили там </w:t>
      </w:r>
      <w:r w:rsidR="00DF40AB" w:rsidRPr="00DF40AB">
        <w:rPr>
          <w:rFonts w:ascii="Times New Roman" w:hAnsi="Times New Roman" w:cs="Times New Roman"/>
          <w:sz w:val="28"/>
          <w:szCs w:val="28"/>
        </w:rPr>
        <w:t>[</w:t>
      </w:r>
      <w:r w:rsidR="00130F79">
        <w:rPr>
          <w:rFonts w:ascii="Times New Roman" w:hAnsi="Times New Roman" w:cs="Times New Roman"/>
          <w:sz w:val="28"/>
          <w:szCs w:val="28"/>
        </w:rPr>
        <w:t>4</w:t>
      </w:r>
      <w:r w:rsidR="00DF40AB" w:rsidRPr="00DF40AB">
        <w:rPr>
          <w:rFonts w:ascii="Times New Roman" w:hAnsi="Times New Roman" w:cs="Times New Roman"/>
          <w:sz w:val="28"/>
          <w:szCs w:val="28"/>
        </w:rPr>
        <w:t>]</w:t>
      </w:r>
      <w:r w:rsidRPr="005C5226">
        <w:rPr>
          <w:rFonts w:ascii="Times New Roman" w:hAnsi="Times New Roman" w:cs="Times New Roman"/>
          <w:sz w:val="28"/>
          <w:szCs w:val="28"/>
        </w:rPr>
        <w:t>.</w:t>
      </w:r>
      <w:r w:rsidR="00BC1E30" w:rsidRPr="00BC1E30">
        <w:rPr>
          <w:rFonts w:ascii="Times New Roman" w:hAnsi="Times New Roman" w:cs="Times New Roman"/>
          <w:sz w:val="28"/>
          <w:szCs w:val="28"/>
        </w:rPr>
        <w:t xml:space="preserve"> </w:t>
      </w:r>
      <w:r w:rsidR="00BC1E30">
        <w:rPr>
          <w:rFonts w:ascii="Times New Roman" w:hAnsi="Times New Roman" w:cs="Times New Roman"/>
          <w:sz w:val="28"/>
          <w:szCs w:val="28"/>
        </w:rPr>
        <w:t>Время покажет ...</w:t>
      </w:r>
    </w:p>
    <w:p w:rsidR="00347054" w:rsidRPr="0041483F" w:rsidRDefault="00347054" w:rsidP="006A1554">
      <w:pPr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A22503" w:rsidRPr="00003DDE" w:rsidRDefault="006A1554" w:rsidP="006A155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3DDE">
        <w:rPr>
          <w:rFonts w:ascii="Times New Roman" w:hAnsi="Times New Roman" w:cs="Times New Roman"/>
          <w:b/>
          <w:sz w:val="28"/>
          <w:szCs w:val="28"/>
        </w:rPr>
        <w:t>Список использованных источников</w:t>
      </w:r>
    </w:p>
    <w:p w:rsidR="00130F79" w:rsidRPr="00003DDE" w:rsidRDefault="00130F79" w:rsidP="000D1C26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03DDE">
        <w:rPr>
          <w:rFonts w:ascii="Times New Roman" w:hAnsi="Times New Roman" w:cs="Times New Roman"/>
          <w:sz w:val="28"/>
          <w:szCs w:val="28"/>
        </w:rPr>
        <w:t xml:space="preserve">Официальный сайт PISA </w:t>
      </w:r>
      <w:r w:rsidR="000D1C26" w:rsidRPr="00003DDE">
        <w:rPr>
          <w:rFonts w:ascii="Times New Roman" w:hAnsi="Times New Roman" w:cs="Times New Roman"/>
          <w:sz w:val="28"/>
          <w:szCs w:val="28"/>
        </w:rPr>
        <w:t xml:space="preserve">[Электронный ресурс]. – Режим доступа: </w:t>
      </w:r>
      <w:hyperlink r:id="rId9" w:history="1">
        <w:r w:rsidRPr="00003DDE">
          <w:rPr>
            <w:rStyle w:val="a4"/>
            <w:rFonts w:ascii="Times New Roman" w:hAnsi="Times New Roman" w:cs="Times New Roman"/>
            <w:sz w:val="28"/>
            <w:szCs w:val="28"/>
          </w:rPr>
          <w:t>https://www.oecd.org/pisa/</w:t>
        </w:r>
      </w:hyperlink>
      <w:r w:rsidR="00347054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</w:p>
    <w:p w:rsidR="00AB1BBB" w:rsidRPr="00003DDE" w:rsidRDefault="00A22503" w:rsidP="004752D9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03DDE">
        <w:rPr>
          <w:rFonts w:ascii="Times New Roman" w:hAnsi="Times New Roman" w:cs="Times New Roman"/>
          <w:sz w:val="28"/>
          <w:szCs w:val="28"/>
        </w:rPr>
        <w:t>Указ «О национальных целях и стратегических задачах развития Российской Федерации на период до 2024 года» от 7 мая 2018 года</w:t>
      </w:r>
      <w:r w:rsidR="00DF40AB" w:rsidRPr="00003DDE">
        <w:rPr>
          <w:rFonts w:ascii="Times New Roman" w:hAnsi="Times New Roman" w:cs="Times New Roman"/>
          <w:sz w:val="28"/>
          <w:szCs w:val="28"/>
        </w:rPr>
        <w:t xml:space="preserve">. М. 2018 /ТАСС/. </w:t>
      </w:r>
      <w:r w:rsidR="005C5226" w:rsidRPr="00003DDE">
        <w:rPr>
          <w:rFonts w:ascii="Times New Roman" w:hAnsi="Times New Roman" w:cs="Times New Roman"/>
          <w:sz w:val="28"/>
          <w:szCs w:val="28"/>
        </w:rPr>
        <w:t xml:space="preserve"> [Электронный ресурс]. – Режим доступа: </w:t>
      </w:r>
      <w:hyperlink r:id="rId10" w:history="1">
        <w:r w:rsidR="005C5226" w:rsidRPr="00003DDE">
          <w:rPr>
            <w:rStyle w:val="a4"/>
            <w:rFonts w:ascii="Times New Roman" w:hAnsi="Times New Roman" w:cs="Times New Roman"/>
            <w:sz w:val="28"/>
            <w:szCs w:val="28"/>
          </w:rPr>
          <w:t>https://tass.ru/obschestvo/5182103</w:t>
        </w:r>
      </w:hyperlink>
    </w:p>
    <w:p w:rsidR="00AB1BBB" w:rsidRPr="00A22503" w:rsidRDefault="00AB1BBB" w:rsidP="004752D9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03DDE">
        <w:rPr>
          <w:rFonts w:ascii="Times New Roman" w:hAnsi="Times New Roman" w:cs="Times New Roman"/>
          <w:sz w:val="28"/>
          <w:szCs w:val="28"/>
        </w:rPr>
        <w:t>Функциональная грамотность: Глобальные компетенции. Отчет по результатам международного исследования PISA-2018. М. 2020</w:t>
      </w:r>
      <w:r w:rsidR="00AD5718" w:rsidRPr="00003DDE">
        <w:rPr>
          <w:rFonts w:ascii="Times New Roman" w:hAnsi="Times New Roman" w:cs="Times New Roman"/>
          <w:sz w:val="28"/>
          <w:szCs w:val="28"/>
        </w:rPr>
        <w:t>. 54с.</w:t>
      </w:r>
    </w:p>
    <w:p w:rsidR="00AB1BBB" w:rsidRPr="0041483F" w:rsidRDefault="005C5226" w:rsidP="0041483F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1483F">
        <w:rPr>
          <w:rFonts w:ascii="Times New Roman" w:hAnsi="Times New Roman" w:cs="Times New Roman"/>
          <w:sz w:val="28"/>
          <w:szCs w:val="28"/>
        </w:rPr>
        <w:t>"Ъ": в России в 2022 году не будут проводить исследование по оценке знаний школьников PISA</w:t>
      </w:r>
      <w:r w:rsidR="00DF40AB" w:rsidRPr="0041483F">
        <w:rPr>
          <w:rFonts w:ascii="Times New Roman" w:hAnsi="Times New Roman" w:cs="Times New Roman"/>
          <w:sz w:val="28"/>
          <w:szCs w:val="28"/>
        </w:rPr>
        <w:t>. М. 2022 /ТАСС/.</w:t>
      </w:r>
      <w:r w:rsidRPr="0041483F">
        <w:rPr>
          <w:rFonts w:ascii="Times New Roman" w:hAnsi="Times New Roman" w:cs="Times New Roman"/>
          <w:sz w:val="28"/>
          <w:szCs w:val="28"/>
        </w:rPr>
        <w:t xml:space="preserve"> [Электронный ресурс]. – Режим доступа: </w:t>
      </w:r>
      <w:hyperlink r:id="rId11" w:history="1">
        <w:r w:rsidRPr="0041483F">
          <w:rPr>
            <w:rStyle w:val="a4"/>
            <w:rFonts w:ascii="Times New Roman" w:hAnsi="Times New Roman" w:cs="Times New Roman"/>
            <w:sz w:val="28"/>
            <w:szCs w:val="28"/>
          </w:rPr>
          <w:t>https://tass.ru/obschestvo/14152989</w:t>
        </w:r>
      </w:hyperlink>
    </w:p>
    <w:sectPr w:rsidR="00AB1BBB" w:rsidRPr="0041483F" w:rsidSect="005C7E32">
      <w:foot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89A" w:rsidRDefault="0068789A" w:rsidP="00B65F3A">
      <w:pPr>
        <w:spacing w:after="0" w:line="240" w:lineRule="auto"/>
      </w:pPr>
      <w:r>
        <w:separator/>
      </w:r>
    </w:p>
  </w:endnote>
  <w:endnote w:type="continuationSeparator" w:id="0">
    <w:p w:rsidR="0068789A" w:rsidRDefault="0068789A" w:rsidP="00B65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612532"/>
      <w:docPartObj>
        <w:docPartGallery w:val="Page Numbers (Bottom of Page)"/>
        <w:docPartUnique/>
      </w:docPartObj>
    </w:sdtPr>
    <w:sdtEndPr/>
    <w:sdtContent>
      <w:p w:rsidR="00B65F3A" w:rsidRDefault="00B65F3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483F">
          <w:rPr>
            <w:noProof/>
          </w:rPr>
          <w:t>5</w:t>
        </w:r>
        <w:r>
          <w:fldChar w:fldCharType="end"/>
        </w:r>
      </w:p>
    </w:sdtContent>
  </w:sdt>
  <w:p w:rsidR="00B65F3A" w:rsidRDefault="00B65F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89A" w:rsidRDefault="0068789A" w:rsidP="00B65F3A">
      <w:pPr>
        <w:spacing w:after="0" w:line="240" w:lineRule="auto"/>
      </w:pPr>
      <w:r>
        <w:separator/>
      </w:r>
    </w:p>
  </w:footnote>
  <w:footnote w:type="continuationSeparator" w:id="0">
    <w:p w:rsidR="0068789A" w:rsidRDefault="0068789A" w:rsidP="00B65F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26978"/>
    <w:multiLevelType w:val="hybridMultilevel"/>
    <w:tmpl w:val="E0802E24"/>
    <w:lvl w:ilvl="0" w:tplc="7F2E6C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ACF5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68A5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76B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F61B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D49C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527C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E8EC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BC5B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5784E51"/>
    <w:multiLevelType w:val="hybridMultilevel"/>
    <w:tmpl w:val="E45C2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74C4F"/>
    <w:multiLevelType w:val="hybridMultilevel"/>
    <w:tmpl w:val="78C48902"/>
    <w:lvl w:ilvl="0" w:tplc="773843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CE93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38CA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485F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8EFF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EAB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2A3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68C9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EA40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5362F94"/>
    <w:multiLevelType w:val="hybridMultilevel"/>
    <w:tmpl w:val="E45C2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3603BA"/>
    <w:multiLevelType w:val="hybridMultilevel"/>
    <w:tmpl w:val="6B5AE636"/>
    <w:lvl w:ilvl="0" w:tplc="50DED5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286A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541A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A8E8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5085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F250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58FD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204A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A64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73"/>
    <w:rsid w:val="00003DDE"/>
    <w:rsid w:val="0007462E"/>
    <w:rsid w:val="00076A85"/>
    <w:rsid w:val="000D1C26"/>
    <w:rsid w:val="00130F79"/>
    <w:rsid w:val="00347054"/>
    <w:rsid w:val="0041483F"/>
    <w:rsid w:val="0042640C"/>
    <w:rsid w:val="00544253"/>
    <w:rsid w:val="005C5226"/>
    <w:rsid w:val="005C7E32"/>
    <w:rsid w:val="0068789A"/>
    <w:rsid w:val="006A1554"/>
    <w:rsid w:val="006C4466"/>
    <w:rsid w:val="008D3F66"/>
    <w:rsid w:val="00962D73"/>
    <w:rsid w:val="00A22503"/>
    <w:rsid w:val="00AB1BBB"/>
    <w:rsid w:val="00AD5718"/>
    <w:rsid w:val="00AF677C"/>
    <w:rsid w:val="00B65F3A"/>
    <w:rsid w:val="00BC1E30"/>
    <w:rsid w:val="00DF40AB"/>
    <w:rsid w:val="00F2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14D8F"/>
  <w15:chartTrackingRefBased/>
  <w15:docId w15:val="{9F9A163F-BD2A-4E93-86E5-1CEAB6B7F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250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C5226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65F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65F3A"/>
  </w:style>
  <w:style w:type="paragraph" w:styleId="a7">
    <w:name w:val="footer"/>
    <w:basedOn w:val="a"/>
    <w:link w:val="a8"/>
    <w:uiPriority w:val="99"/>
    <w:unhideWhenUsed/>
    <w:rsid w:val="00B65F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65F3A"/>
  </w:style>
  <w:style w:type="character" w:styleId="a9">
    <w:name w:val="FollowedHyperlink"/>
    <w:basedOn w:val="a0"/>
    <w:uiPriority w:val="99"/>
    <w:semiHidden/>
    <w:unhideWhenUsed/>
    <w:rsid w:val="00130F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96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ass.ru/obschestvo/14152989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ass.ru/obschestvo/518210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ecd.org/pis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1228</Words>
  <Characters>7001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2022-03-23T09:10:00Z</dcterms:created>
  <dcterms:modified xsi:type="dcterms:W3CDTF">2022-03-23T13:13:00Z</dcterms:modified>
</cp:coreProperties>
</file>